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B2303" w14:textId="628F2A63" w:rsidR="00DA0736" w:rsidRDefault="00DA0736" w:rsidP="00D14BF5">
      <w:pPr>
        <w:spacing w:before="0" w:after="0"/>
        <w:jc w:val="center"/>
      </w:pPr>
      <w:bookmarkStart w:id="0" w:name="_GoBack"/>
      <w:bookmarkEnd w:id="0"/>
    </w:p>
    <w:p w14:paraId="685B2318" w14:textId="77777777" w:rsidR="00DA0736" w:rsidRPr="00D14BF5" w:rsidRDefault="00DA0736" w:rsidP="00DA0736">
      <w:pPr>
        <w:pStyle w:val="Header"/>
        <w:spacing w:before="0" w:after="0"/>
        <w:rPr>
          <w:sz w:val="16"/>
          <w:szCs w:val="16"/>
        </w:rPr>
      </w:pPr>
    </w:p>
    <w:p w14:paraId="685B2319" w14:textId="77777777" w:rsidR="002162AF" w:rsidRPr="00741326" w:rsidRDefault="00E20806" w:rsidP="00A03D3B">
      <w:pPr>
        <w:widowControl w:val="0"/>
        <w:spacing w:before="0" w:after="0"/>
        <w:jc w:val="center"/>
        <w:rPr>
          <w:b/>
          <w:szCs w:val="22"/>
        </w:rPr>
      </w:pPr>
      <w:r w:rsidRPr="00741326">
        <w:rPr>
          <w:b/>
          <w:szCs w:val="22"/>
        </w:rPr>
        <w:t>Usage Requirements</w:t>
      </w:r>
    </w:p>
    <w:p w14:paraId="685B231A" w14:textId="77777777" w:rsidR="00E20806" w:rsidRDefault="00B029A6" w:rsidP="00A03D3B">
      <w:pPr>
        <w:tabs>
          <w:tab w:val="left" w:pos="360"/>
          <w:tab w:val="left" w:pos="1530"/>
          <w:tab w:val="left" w:pos="5400"/>
          <w:tab w:val="right" w:pos="9360"/>
        </w:tabs>
        <w:spacing w:before="60" w:after="60"/>
        <w:rPr>
          <w:szCs w:val="22"/>
          <w:u w:val="single"/>
        </w:rPr>
      </w:pPr>
      <w:r>
        <w:rPr>
          <w:rFonts w:cs="Arial"/>
          <w:bCs/>
        </w:rPr>
        <w:fldChar w:fldCharType="begin">
          <w:ffData>
            <w:name w:val="Check51"/>
            <w:enabled/>
            <w:calcOnExit w:val="0"/>
            <w:checkBox>
              <w:sizeAuto/>
              <w:default w:val="1"/>
            </w:checkBox>
          </w:ffData>
        </w:fldChar>
      </w:r>
      <w:bookmarkStart w:id="1" w:name="Check51"/>
      <w:r>
        <w:rPr>
          <w:rFonts w:cs="Arial"/>
          <w:bCs/>
        </w:rPr>
        <w:instrText xml:space="preserve"> FORMCHECKBOX </w:instrText>
      </w:r>
      <w:r w:rsidR="00204D01">
        <w:rPr>
          <w:rFonts w:cs="Arial"/>
          <w:bCs/>
        </w:rPr>
      </w:r>
      <w:r w:rsidR="00204D01">
        <w:rPr>
          <w:rFonts w:cs="Arial"/>
          <w:bCs/>
        </w:rPr>
        <w:fldChar w:fldCharType="separate"/>
      </w:r>
      <w:r>
        <w:rPr>
          <w:rFonts w:cs="Arial"/>
          <w:bCs/>
        </w:rPr>
        <w:fldChar w:fldCharType="end"/>
      </w:r>
      <w:bookmarkEnd w:id="1"/>
      <w:r w:rsidR="00E20806">
        <w:rPr>
          <w:rFonts w:cs="Arial"/>
          <w:bCs/>
        </w:rPr>
        <w:t xml:space="preserve"> </w:t>
      </w:r>
      <w:r w:rsidR="00E20806">
        <w:rPr>
          <w:szCs w:val="22"/>
        </w:rPr>
        <w:t xml:space="preserve">Reference </w:t>
      </w:r>
      <w:r w:rsidR="00E20806">
        <w:rPr>
          <w:szCs w:val="22"/>
        </w:rPr>
        <w:tab/>
      </w:r>
      <w:r w:rsidR="00E20806" w:rsidRPr="00937943">
        <w:rPr>
          <w:rFonts w:cs="Arial"/>
          <w:bCs/>
        </w:rPr>
        <w:fldChar w:fldCharType="begin">
          <w:ffData>
            <w:name w:val="Check51"/>
            <w:enabled/>
            <w:calcOnExit w:val="0"/>
            <w:checkBox>
              <w:sizeAuto/>
              <w:default w:val="0"/>
            </w:checkBox>
          </w:ffData>
        </w:fldChar>
      </w:r>
      <w:r w:rsidR="00E20806" w:rsidRPr="00937943">
        <w:rPr>
          <w:rFonts w:cs="Arial"/>
          <w:bCs/>
        </w:rPr>
        <w:instrText xml:space="preserve"> FORMCHECKBOX </w:instrText>
      </w:r>
      <w:r w:rsidR="00204D01">
        <w:rPr>
          <w:rFonts w:cs="Arial"/>
          <w:bCs/>
        </w:rPr>
      </w:r>
      <w:r w:rsidR="00204D01">
        <w:rPr>
          <w:rFonts w:cs="Arial"/>
          <w:bCs/>
        </w:rPr>
        <w:fldChar w:fldCharType="separate"/>
      </w:r>
      <w:r w:rsidR="00E20806" w:rsidRPr="00937943">
        <w:rPr>
          <w:rFonts w:cs="Arial"/>
          <w:bCs/>
        </w:rPr>
        <w:fldChar w:fldCharType="end"/>
      </w:r>
      <w:r w:rsidR="00E20806">
        <w:rPr>
          <w:rFonts w:cs="Arial"/>
          <w:bCs/>
        </w:rPr>
        <w:t xml:space="preserve"> Level 2 UET for: _______________</w:t>
      </w:r>
      <w:r w:rsidR="00E20806">
        <w:rPr>
          <w:rFonts w:cs="Arial"/>
          <w:bCs/>
        </w:rPr>
        <w:tab/>
      </w:r>
      <w:r w:rsidR="00E20806" w:rsidRPr="00937943">
        <w:rPr>
          <w:rFonts w:cs="Arial"/>
          <w:bCs/>
        </w:rPr>
        <w:fldChar w:fldCharType="begin">
          <w:ffData>
            <w:name w:val="Check51"/>
            <w:enabled/>
            <w:calcOnExit w:val="0"/>
            <w:checkBox>
              <w:sizeAuto/>
              <w:default w:val="0"/>
            </w:checkBox>
          </w:ffData>
        </w:fldChar>
      </w:r>
      <w:r w:rsidR="00E20806" w:rsidRPr="00937943">
        <w:rPr>
          <w:rFonts w:cs="Arial"/>
          <w:bCs/>
        </w:rPr>
        <w:instrText xml:space="preserve"> FORMCHECKBOX </w:instrText>
      </w:r>
      <w:r w:rsidR="00204D01">
        <w:rPr>
          <w:rFonts w:cs="Arial"/>
          <w:bCs/>
        </w:rPr>
      </w:r>
      <w:r w:rsidR="00204D01">
        <w:rPr>
          <w:rFonts w:cs="Arial"/>
          <w:bCs/>
        </w:rPr>
        <w:fldChar w:fldCharType="separate"/>
      </w:r>
      <w:r w:rsidR="00E20806" w:rsidRPr="00937943">
        <w:rPr>
          <w:rFonts w:cs="Arial"/>
          <w:bCs/>
        </w:rPr>
        <w:fldChar w:fldCharType="end"/>
      </w:r>
      <w:r w:rsidR="00E20806">
        <w:rPr>
          <w:rFonts w:cs="Arial"/>
          <w:bCs/>
        </w:rPr>
        <w:t xml:space="preserve"> </w:t>
      </w:r>
      <w:r w:rsidR="00E20806">
        <w:rPr>
          <w:szCs w:val="22"/>
        </w:rPr>
        <w:t>Level 1 UET for: ________________</w:t>
      </w:r>
    </w:p>
    <w:p w14:paraId="685B231B" w14:textId="77777777" w:rsidR="00B029A6" w:rsidRPr="00D14BF5" w:rsidRDefault="00B029A6" w:rsidP="00EE5962">
      <w:pPr>
        <w:widowControl w:val="0"/>
        <w:spacing w:before="0" w:after="0"/>
        <w:rPr>
          <w:sz w:val="16"/>
          <w:szCs w:val="16"/>
        </w:rPr>
      </w:pPr>
    </w:p>
    <w:p w14:paraId="685B231C" w14:textId="77777777" w:rsidR="00B63D6D" w:rsidRPr="00B63D6D" w:rsidRDefault="00B63D6D" w:rsidP="00B63D6D">
      <w:pPr>
        <w:pStyle w:val="Box-Notes"/>
        <w:jc w:val="left"/>
        <w:rPr>
          <w:b w:val="0"/>
        </w:rPr>
      </w:pPr>
      <w:r w:rsidRPr="00B63D6D">
        <w:rPr>
          <w:bCs w:val="0"/>
        </w:rPr>
        <w:t>Note</w:t>
      </w:r>
      <w:r w:rsidRPr="00331060">
        <w:rPr>
          <w:b w:val="0"/>
          <w:bCs w:val="0"/>
        </w:rPr>
        <w:t>:</w:t>
      </w:r>
      <w:r w:rsidRPr="00331060">
        <w:tab/>
      </w:r>
      <w:r w:rsidRPr="00B63D6D">
        <w:rPr>
          <w:b w:val="0"/>
        </w:rPr>
        <w:t xml:space="preserve">This procedure shall be available to workers, though </w:t>
      </w:r>
      <w:r w:rsidRPr="00B63D6D">
        <w:rPr>
          <w:b w:val="0"/>
          <w:u w:val="single"/>
        </w:rPr>
        <w:t>not</w:t>
      </w:r>
      <w:r w:rsidRPr="00B63D6D">
        <w:rPr>
          <w:b w:val="0"/>
        </w:rPr>
        <w:t xml:space="preserve"> necessarily at the work location.  Refer to the procedure, as needed, to ensure the task is completed properly.</w:t>
      </w:r>
    </w:p>
    <w:p w14:paraId="685B231D" w14:textId="77777777" w:rsidR="00B63D6D" w:rsidRDefault="00B63D6D" w:rsidP="00D14BF5">
      <w:pPr>
        <w:widowControl w:val="0"/>
        <w:autoSpaceDE w:val="0"/>
        <w:autoSpaceDN w:val="0"/>
        <w:adjustRightInd w:val="0"/>
        <w:spacing w:before="0" w:after="0"/>
        <w:jc w:val="center"/>
        <w:rPr>
          <w:rFonts w:ascii="Arial Bold" w:hAnsi="Arial Bold"/>
          <w:b/>
          <w:sz w:val="16"/>
          <w:szCs w:val="16"/>
        </w:rPr>
      </w:pPr>
    </w:p>
    <w:p w14:paraId="685B231E" w14:textId="77777777" w:rsidR="00B029A6" w:rsidRDefault="00B029A6" w:rsidP="00D14BF5">
      <w:pPr>
        <w:widowControl w:val="0"/>
        <w:autoSpaceDE w:val="0"/>
        <w:autoSpaceDN w:val="0"/>
        <w:adjustRightInd w:val="0"/>
        <w:spacing w:before="0" w:after="0"/>
        <w:jc w:val="center"/>
        <w:rPr>
          <w:rFonts w:ascii="Arial Bold" w:hAnsi="Arial Bold"/>
          <w:b/>
          <w:sz w:val="16"/>
          <w:szCs w:val="16"/>
        </w:rPr>
      </w:pPr>
    </w:p>
    <w:p w14:paraId="685B231F" w14:textId="77777777" w:rsidR="00B029A6" w:rsidRPr="00D14BF5" w:rsidRDefault="00B029A6" w:rsidP="00D14BF5">
      <w:pPr>
        <w:widowControl w:val="0"/>
        <w:autoSpaceDE w:val="0"/>
        <w:autoSpaceDN w:val="0"/>
        <w:adjustRightInd w:val="0"/>
        <w:spacing w:before="0" w:after="0"/>
        <w:jc w:val="center"/>
        <w:rPr>
          <w:rFonts w:ascii="Arial Bold" w:hAnsi="Arial Bold"/>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33"/>
        <w:gridCol w:w="1035"/>
        <w:gridCol w:w="1042"/>
        <w:gridCol w:w="1033"/>
        <w:gridCol w:w="1035"/>
        <w:gridCol w:w="1042"/>
        <w:gridCol w:w="1033"/>
        <w:gridCol w:w="1035"/>
      </w:tblGrid>
      <w:tr w:rsidR="00B029A6" w:rsidRPr="009B1C23" w14:paraId="685B2321" w14:textId="77777777" w:rsidTr="007B4B57">
        <w:trPr>
          <w:trHeight w:val="432"/>
        </w:trPr>
        <w:tc>
          <w:tcPr>
            <w:tcW w:w="9576" w:type="dxa"/>
            <w:gridSpan w:val="9"/>
            <w:tcBorders>
              <w:top w:val="single" w:sz="12" w:space="0" w:color="auto"/>
              <w:left w:val="single" w:sz="12" w:space="0" w:color="auto"/>
              <w:right w:val="single" w:sz="12" w:space="0" w:color="auto"/>
            </w:tcBorders>
            <w:vAlign w:val="center"/>
          </w:tcPr>
          <w:p w14:paraId="685B2320" w14:textId="77777777" w:rsidR="00B029A6" w:rsidRPr="009B1C23" w:rsidRDefault="00B029A6" w:rsidP="007B4B57">
            <w:pPr>
              <w:spacing w:after="0"/>
              <w:jc w:val="center"/>
              <w:rPr>
                <w:b/>
              </w:rPr>
            </w:pPr>
            <w:bookmarkStart w:id="2" w:name="_Toc153961935"/>
            <w:r w:rsidRPr="009B1C23">
              <w:rPr>
                <w:b/>
                <w:sz w:val="24"/>
              </w:rPr>
              <w:t>WORKING COPY (</w:t>
            </w:r>
            <w:r w:rsidRPr="009B1C23">
              <w:rPr>
                <w:b/>
              </w:rPr>
              <w:t>Revision Verified)</w:t>
            </w:r>
          </w:p>
        </w:tc>
      </w:tr>
      <w:tr w:rsidR="00B029A6" w:rsidRPr="009B1C23" w14:paraId="685B232B" w14:textId="77777777" w:rsidTr="007B4B57">
        <w:trPr>
          <w:trHeight w:val="288"/>
        </w:trPr>
        <w:tc>
          <w:tcPr>
            <w:tcW w:w="1064" w:type="dxa"/>
            <w:tcBorders>
              <w:left w:val="single" w:sz="12" w:space="0" w:color="auto"/>
            </w:tcBorders>
            <w:vAlign w:val="bottom"/>
          </w:tcPr>
          <w:p w14:paraId="685B2322" w14:textId="77777777" w:rsidR="00B029A6" w:rsidRPr="009B1C23" w:rsidRDefault="00B029A6" w:rsidP="007B4B57">
            <w:pPr>
              <w:spacing w:after="0"/>
              <w:jc w:val="center"/>
              <w:rPr>
                <w:sz w:val="18"/>
                <w:szCs w:val="18"/>
              </w:rPr>
            </w:pPr>
            <w:r w:rsidRPr="009B1C23">
              <w:rPr>
                <w:sz w:val="18"/>
                <w:szCs w:val="18"/>
              </w:rPr>
              <w:t>Initials</w:t>
            </w:r>
          </w:p>
        </w:tc>
        <w:tc>
          <w:tcPr>
            <w:tcW w:w="1064" w:type="dxa"/>
            <w:vAlign w:val="bottom"/>
          </w:tcPr>
          <w:p w14:paraId="685B2323" w14:textId="77777777" w:rsidR="00B029A6" w:rsidRPr="009B1C23" w:rsidRDefault="00B029A6" w:rsidP="007B4B57">
            <w:pPr>
              <w:spacing w:after="0"/>
              <w:jc w:val="center"/>
              <w:rPr>
                <w:sz w:val="18"/>
                <w:szCs w:val="18"/>
              </w:rPr>
            </w:pPr>
            <w:r w:rsidRPr="009B1C23">
              <w:rPr>
                <w:sz w:val="18"/>
                <w:szCs w:val="18"/>
              </w:rPr>
              <w:t>Date</w:t>
            </w:r>
          </w:p>
        </w:tc>
        <w:tc>
          <w:tcPr>
            <w:tcW w:w="1064" w:type="dxa"/>
            <w:tcBorders>
              <w:right w:val="single" w:sz="12" w:space="0" w:color="auto"/>
            </w:tcBorders>
            <w:vAlign w:val="bottom"/>
          </w:tcPr>
          <w:p w14:paraId="685B2324" w14:textId="77777777" w:rsidR="00B029A6" w:rsidRPr="009B1C23" w:rsidRDefault="00B029A6" w:rsidP="007B4B57">
            <w:pPr>
              <w:spacing w:after="0"/>
              <w:jc w:val="center"/>
              <w:rPr>
                <w:sz w:val="18"/>
                <w:szCs w:val="18"/>
              </w:rPr>
            </w:pPr>
            <w:r w:rsidRPr="009B1C23">
              <w:rPr>
                <w:sz w:val="18"/>
                <w:szCs w:val="18"/>
              </w:rPr>
              <w:t>Time</w:t>
            </w:r>
          </w:p>
        </w:tc>
        <w:tc>
          <w:tcPr>
            <w:tcW w:w="1064" w:type="dxa"/>
            <w:tcBorders>
              <w:left w:val="single" w:sz="12" w:space="0" w:color="auto"/>
            </w:tcBorders>
            <w:vAlign w:val="bottom"/>
          </w:tcPr>
          <w:p w14:paraId="685B2325" w14:textId="77777777" w:rsidR="00B029A6" w:rsidRPr="009B1C23" w:rsidRDefault="00B029A6" w:rsidP="007B4B57">
            <w:pPr>
              <w:spacing w:after="0"/>
              <w:jc w:val="center"/>
              <w:rPr>
                <w:sz w:val="18"/>
                <w:szCs w:val="18"/>
              </w:rPr>
            </w:pPr>
            <w:r w:rsidRPr="009B1C23">
              <w:rPr>
                <w:sz w:val="18"/>
                <w:szCs w:val="18"/>
              </w:rPr>
              <w:t>Initials</w:t>
            </w:r>
          </w:p>
        </w:tc>
        <w:tc>
          <w:tcPr>
            <w:tcW w:w="1064" w:type="dxa"/>
            <w:vAlign w:val="bottom"/>
          </w:tcPr>
          <w:p w14:paraId="685B2326" w14:textId="77777777" w:rsidR="00B029A6" w:rsidRPr="009B1C23" w:rsidRDefault="00B029A6" w:rsidP="007B4B57">
            <w:pPr>
              <w:spacing w:after="0"/>
              <w:jc w:val="center"/>
              <w:rPr>
                <w:sz w:val="18"/>
                <w:szCs w:val="18"/>
              </w:rPr>
            </w:pPr>
            <w:r w:rsidRPr="009B1C23">
              <w:rPr>
                <w:sz w:val="18"/>
                <w:szCs w:val="18"/>
              </w:rPr>
              <w:t>Date</w:t>
            </w:r>
          </w:p>
        </w:tc>
        <w:tc>
          <w:tcPr>
            <w:tcW w:w="1064" w:type="dxa"/>
            <w:tcBorders>
              <w:right w:val="single" w:sz="12" w:space="0" w:color="auto"/>
            </w:tcBorders>
            <w:vAlign w:val="bottom"/>
          </w:tcPr>
          <w:p w14:paraId="685B2327" w14:textId="77777777" w:rsidR="00B029A6" w:rsidRPr="009B1C23" w:rsidRDefault="00B029A6" w:rsidP="007B4B57">
            <w:pPr>
              <w:spacing w:after="0"/>
              <w:jc w:val="center"/>
              <w:rPr>
                <w:sz w:val="18"/>
                <w:szCs w:val="18"/>
              </w:rPr>
            </w:pPr>
            <w:r w:rsidRPr="009B1C23">
              <w:rPr>
                <w:sz w:val="18"/>
                <w:szCs w:val="18"/>
              </w:rPr>
              <w:t>Time</w:t>
            </w:r>
          </w:p>
        </w:tc>
        <w:tc>
          <w:tcPr>
            <w:tcW w:w="1064" w:type="dxa"/>
            <w:tcBorders>
              <w:left w:val="single" w:sz="12" w:space="0" w:color="auto"/>
            </w:tcBorders>
            <w:vAlign w:val="bottom"/>
          </w:tcPr>
          <w:p w14:paraId="685B2328" w14:textId="77777777" w:rsidR="00B029A6" w:rsidRPr="009B1C23" w:rsidRDefault="00B029A6" w:rsidP="007B4B57">
            <w:pPr>
              <w:spacing w:after="0"/>
              <w:jc w:val="center"/>
              <w:rPr>
                <w:sz w:val="18"/>
                <w:szCs w:val="18"/>
              </w:rPr>
            </w:pPr>
            <w:r w:rsidRPr="009B1C23">
              <w:rPr>
                <w:sz w:val="18"/>
                <w:szCs w:val="18"/>
              </w:rPr>
              <w:t>Initials</w:t>
            </w:r>
          </w:p>
        </w:tc>
        <w:tc>
          <w:tcPr>
            <w:tcW w:w="1064" w:type="dxa"/>
            <w:vAlign w:val="bottom"/>
          </w:tcPr>
          <w:p w14:paraId="685B2329" w14:textId="77777777" w:rsidR="00B029A6" w:rsidRPr="009B1C23" w:rsidRDefault="00B029A6" w:rsidP="007B4B57">
            <w:pPr>
              <w:spacing w:after="0"/>
              <w:jc w:val="center"/>
              <w:rPr>
                <w:sz w:val="18"/>
                <w:szCs w:val="18"/>
              </w:rPr>
            </w:pPr>
            <w:r w:rsidRPr="009B1C23">
              <w:rPr>
                <w:sz w:val="18"/>
                <w:szCs w:val="18"/>
              </w:rPr>
              <w:t>Date</w:t>
            </w:r>
          </w:p>
        </w:tc>
        <w:tc>
          <w:tcPr>
            <w:tcW w:w="1064" w:type="dxa"/>
            <w:tcBorders>
              <w:right w:val="single" w:sz="12" w:space="0" w:color="auto"/>
            </w:tcBorders>
            <w:vAlign w:val="bottom"/>
          </w:tcPr>
          <w:p w14:paraId="685B232A" w14:textId="77777777" w:rsidR="00B029A6" w:rsidRPr="009B1C23" w:rsidRDefault="00B029A6" w:rsidP="007B4B57">
            <w:pPr>
              <w:spacing w:after="0"/>
              <w:jc w:val="center"/>
              <w:rPr>
                <w:sz w:val="18"/>
                <w:szCs w:val="18"/>
              </w:rPr>
            </w:pPr>
            <w:r w:rsidRPr="009B1C23">
              <w:rPr>
                <w:sz w:val="18"/>
                <w:szCs w:val="18"/>
              </w:rPr>
              <w:t>Time</w:t>
            </w:r>
          </w:p>
        </w:tc>
      </w:tr>
      <w:tr w:rsidR="00B029A6" w:rsidRPr="009B1C23" w14:paraId="685B2335" w14:textId="77777777" w:rsidTr="007B4B57">
        <w:trPr>
          <w:trHeight w:hRule="exact" w:val="288"/>
        </w:trPr>
        <w:tc>
          <w:tcPr>
            <w:tcW w:w="1064" w:type="dxa"/>
            <w:tcBorders>
              <w:left w:val="single" w:sz="12" w:space="0" w:color="auto"/>
            </w:tcBorders>
          </w:tcPr>
          <w:p w14:paraId="685B232C" w14:textId="77777777" w:rsidR="00B029A6" w:rsidRPr="009B1C23" w:rsidRDefault="00B029A6" w:rsidP="007B4B57">
            <w:pPr>
              <w:spacing w:after="0"/>
            </w:pPr>
          </w:p>
        </w:tc>
        <w:tc>
          <w:tcPr>
            <w:tcW w:w="1064" w:type="dxa"/>
          </w:tcPr>
          <w:p w14:paraId="685B232D" w14:textId="77777777" w:rsidR="00B029A6" w:rsidRPr="009B1C23" w:rsidRDefault="00B029A6" w:rsidP="007B4B57">
            <w:pPr>
              <w:spacing w:after="0"/>
            </w:pPr>
          </w:p>
        </w:tc>
        <w:tc>
          <w:tcPr>
            <w:tcW w:w="1064" w:type="dxa"/>
            <w:tcBorders>
              <w:right w:val="single" w:sz="12" w:space="0" w:color="auto"/>
            </w:tcBorders>
          </w:tcPr>
          <w:p w14:paraId="685B232E" w14:textId="77777777" w:rsidR="00B029A6" w:rsidRPr="009B1C23" w:rsidRDefault="00B029A6" w:rsidP="007B4B57">
            <w:pPr>
              <w:spacing w:after="0"/>
            </w:pPr>
          </w:p>
        </w:tc>
        <w:tc>
          <w:tcPr>
            <w:tcW w:w="1064" w:type="dxa"/>
            <w:tcBorders>
              <w:left w:val="single" w:sz="12" w:space="0" w:color="auto"/>
            </w:tcBorders>
          </w:tcPr>
          <w:p w14:paraId="685B232F" w14:textId="77777777" w:rsidR="00B029A6" w:rsidRPr="009B1C23" w:rsidRDefault="00B029A6" w:rsidP="007B4B57">
            <w:pPr>
              <w:spacing w:after="0"/>
            </w:pPr>
          </w:p>
        </w:tc>
        <w:tc>
          <w:tcPr>
            <w:tcW w:w="1064" w:type="dxa"/>
          </w:tcPr>
          <w:p w14:paraId="685B2330" w14:textId="77777777" w:rsidR="00B029A6" w:rsidRPr="009B1C23" w:rsidRDefault="00B029A6" w:rsidP="007B4B57">
            <w:pPr>
              <w:spacing w:after="0"/>
            </w:pPr>
          </w:p>
        </w:tc>
        <w:tc>
          <w:tcPr>
            <w:tcW w:w="1064" w:type="dxa"/>
            <w:tcBorders>
              <w:right w:val="single" w:sz="12" w:space="0" w:color="auto"/>
            </w:tcBorders>
          </w:tcPr>
          <w:p w14:paraId="685B2331" w14:textId="77777777" w:rsidR="00B029A6" w:rsidRPr="009B1C23" w:rsidRDefault="00B029A6" w:rsidP="007B4B57">
            <w:pPr>
              <w:spacing w:after="0"/>
            </w:pPr>
          </w:p>
        </w:tc>
        <w:tc>
          <w:tcPr>
            <w:tcW w:w="1064" w:type="dxa"/>
            <w:tcBorders>
              <w:left w:val="single" w:sz="12" w:space="0" w:color="auto"/>
            </w:tcBorders>
          </w:tcPr>
          <w:p w14:paraId="685B2332" w14:textId="77777777" w:rsidR="00B029A6" w:rsidRPr="009B1C23" w:rsidRDefault="00B029A6" w:rsidP="007B4B57">
            <w:pPr>
              <w:spacing w:after="0"/>
            </w:pPr>
          </w:p>
        </w:tc>
        <w:tc>
          <w:tcPr>
            <w:tcW w:w="1064" w:type="dxa"/>
          </w:tcPr>
          <w:p w14:paraId="685B2333" w14:textId="77777777" w:rsidR="00B029A6" w:rsidRPr="009B1C23" w:rsidRDefault="00B029A6" w:rsidP="007B4B57">
            <w:pPr>
              <w:spacing w:after="0"/>
            </w:pPr>
          </w:p>
        </w:tc>
        <w:tc>
          <w:tcPr>
            <w:tcW w:w="1064" w:type="dxa"/>
            <w:tcBorders>
              <w:right w:val="single" w:sz="12" w:space="0" w:color="auto"/>
            </w:tcBorders>
          </w:tcPr>
          <w:p w14:paraId="685B2334" w14:textId="77777777" w:rsidR="00B029A6" w:rsidRPr="009B1C23" w:rsidRDefault="00B029A6" w:rsidP="007B4B57">
            <w:pPr>
              <w:spacing w:after="0"/>
            </w:pPr>
          </w:p>
        </w:tc>
      </w:tr>
      <w:tr w:rsidR="00B029A6" w:rsidRPr="009B1C23" w14:paraId="685B233F" w14:textId="77777777" w:rsidTr="007B4B57">
        <w:trPr>
          <w:trHeight w:hRule="exact" w:val="288"/>
        </w:trPr>
        <w:tc>
          <w:tcPr>
            <w:tcW w:w="1064" w:type="dxa"/>
            <w:tcBorders>
              <w:left w:val="single" w:sz="12" w:space="0" w:color="auto"/>
            </w:tcBorders>
          </w:tcPr>
          <w:p w14:paraId="685B2336" w14:textId="77777777" w:rsidR="00B029A6" w:rsidRPr="009B1C23" w:rsidRDefault="00B029A6" w:rsidP="007B4B57">
            <w:pPr>
              <w:spacing w:after="0"/>
            </w:pPr>
          </w:p>
        </w:tc>
        <w:tc>
          <w:tcPr>
            <w:tcW w:w="1064" w:type="dxa"/>
          </w:tcPr>
          <w:p w14:paraId="685B2337" w14:textId="77777777" w:rsidR="00B029A6" w:rsidRPr="009B1C23" w:rsidRDefault="00B029A6" w:rsidP="007B4B57">
            <w:pPr>
              <w:spacing w:after="0"/>
            </w:pPr>
          </w:p>
        </w:tc>
        <w:tc>
          <w:tcPr>
            <w:tcW w:w="1064" w:type="dxa"/>
            <w:tcBorders>
              <w:right w:val="single" w:sz="12" w:space="0" w:color="auto"/>
            </w:tcBorders>
          </w:tcPr>
          <w:p w14:paraId="685B2338" w14:textId="77777777" w:rsidR="00B029A6" w:rsidRPr="009B1C23" w:rsidRDefault="00B029A6" w:rsidP="007B4B57">
            <w:pPr>
              <w:spacing w:after="0"/>
            </w:pPr>
          </w:p>
        </w:tc>
        <w:tc>
          <w:tcPr>
            <w:tcW w:w="1064" w:type="dxa"/>
            <w:tcBorders>
              <w:left w:val="single" w:sz="12" w:space="0" w:color="auto"/>
            </w:tcBorders>
          </w:tcPr>
          <w:p w14:paraId="685B2339" w14:textId="77777777" w:rsidR="00B029A6" w:rsidRPr="009B1C23" w:rsidRDefault="00B029A6" w:rsidP="007B4B57">
            <w:pPr>
              <w:spacing w:after="0"/>
            </w:pPr>
          </w:p>
        </w:tc>
        <w:tc>
          <w:tcPr>
            <w:tcW w:w="1064" w:type="dxa"/>
          </w:tcPr>
          <w:p w14:paraId="685B233A" w14:textId="77777777" w:rsidR="00B029A6" w:rsidRPr="009B1C23" w:rsidRDefault="00B029A6" w:rsidP="007B4B57">
            <w:pPr>
              <w:spacing w:after="0"/>
            </w:pPr>
          </w:p>
        </w:tc>
        <w:tc>
          <w:tcPr>
            <w:tcW w:w="1064" w:type="dxa"/>
            <w:tcBorders>
              <w:right w:val="single" w:sz="12" w:space="0" w:color="auto"/>
            </w:tcBorders>
          </w:tcPr>
          <w:p w14:paraId="685B233B" w14:textId="77777777" w:rsidR="00B029A6" w:rsidRPr="009B1C23" w:rsidRDefault="00B029A6" w:rsidP="007B4B57">
            <w:pPr>
              <w:spacing w:after="0"/>
            </w:pPr>
          </w:p>
        </w:tc>
        <w:tc>
          <w:tcPr>
            <w:tcW w:w="1064" w:type="dxa"/>
            <w:tcBorders>
              <w:left w:val="single" w:sz="12" w:space="0" w:color="auto"/>
            </w:tcBorders>
          </w:tcPr>
          <w:p w14:paraId="685B233C" w14:textId="77777777" w:rsidR="00B029A6" w:rsidRPr="009B1C23" w:rsidRDefault="00B029A6" w:rsidP="007B4B57">
            <w:pPr>
              <w:spacing w:after="0"/>
            </w:pPr>
          </w:p>
        </w:tc>
        <w:tc>
          <w:tcPr>
            <w:tcW w:w="1064" w:type="dxa"/>
          </w:tcPr>
          <w:p w14:paraId="685B233D" w14:textId="77777777" w:rsidR="00B029A6" w:rsidRPr="009B1C23" w:rsidRDefault="00B029A6" w:rsidP="007B4B57">
            <w:pPr>
              <w:spacing w:after="0"/>
            </w:pPr>
          </w:p>
        </w:tc>
        <w:tc>
          <w:tcPr>
            <w:tcW w:w="1064" w:type="dxa"/>
            <w:tcBorders>
              <w:right w:val="single" w:sz="12" w:space="0" w:color="auto"/>
            </w:tcBorders>
          </w:tcPr>
          <w:p w14:paraId="685B233E" w14:textId="77777777" w:rsidR="00B029A6" w:rsidRPr="009B1C23" w:rsidRDefault="00B029A6" w:rsidP="007B4B57">
            <w:pPr>
              <w:spacing w:after="0"/>
            </w:pPr>
          </w:p>
        </w:tc>
      </w:tr>
      <w:tr w:rsidR="00B029A6" w:rsidRPr="009B1C23" w14:paraId="685B2349" w14:textId="77777777" w:rsidTr="007B4B57">
        <w:trPr>
          <w:trHeight w:hRule="exact" w:val="288"/>
        </w:trPr>
        <w:tc>
          <w:tcPr>
            <w:tcW w:w="1064" w:type="dxa"/>
            <w:tcBorders>
              <w:left w:val="single" w:sz="12" w:space="0" w:color="auto"/>
            </w:tcBorders>
          </w:tcPr>
          <w:p w14:paraId="685B2340" w14:textId="77777777" w:rsidR="00B029A6" w:rsidRPr="009B1C23" w:rsidRDefault="00B029A6" w:rsidP="007B4B57">
            <w:pPr>
              <w:spacing w:after="0"/>
            </w:pPr>
          </w:p>
        </w:tc>
        <w:tc>
          <w:tcPr>
            <w:tcW w:w="1064" w:type="dxa"/>
          </w:tcPr>
          <w:p w14:paraId="685B2341" w14:textId="77777777" w:rsidR="00B029A6" w:rsidRPr="009B1C23" w:rsidRDefault="00B029A6" w:rsidP="007B4B57">
            <w:pPr>
              <w:spacing w:after="0"/>
            </w:pPr>
          </w:p>
        </w:tc>
        <w:tc>
          <w:tcPr>
            <w:tcW w:w="1064" w:type="dxa"/>
            <w:tcBorders>
              <w:right w:val="single" w:sz="12" w:space="0" w:color="auto"/>
            </w:tcBorders>
          </w:tcPr>
          <w:p w14:paraId="685B2342" w14:textId="77777777" w:rsidR="00B029A6" w:rsidRPr="009B1C23" w:rsidRDefault="00B029A6" w:rsidP="007B4B57">
            <w:pPr>
              <w:spacing w:after="0"/>
            </w:pPr>
          </w:p>
        </w:tc>
        <w:tc>
          <w:tcPr>
            <w:tcW w:w="1064" w:type="dxa"/>
            <w:tcBorders>
              <w:left w:val="single" w:sz="12" w:space="0" w:color="auto"/>
            </w:tcBorders>
          </w:tcPr>
          <w:p w14:paraId="685B2343" w14:textId="77777777" w:rsidR="00B029A6" w:rsidRPr="009B1C23" w:rsidRDefault="00B029A6" w:rsidP="007B4B57">
            <w:pPr>
              <w:spacing w:after="0"/>
            </w:pPr>
          </w:p>
        </w:tc>
        <w:tc>
          <w:tcPr>
            <w:tcW w:w="1064" w:type="dxa"/>
          </w:tcPr>
          <w:p w14:paraId="685B2344" w14:textId="77777777" w:rsidR="00B029A6" w:rsidRPr="009B1C23" w:rsidRDefault="00B029A6" w:rsidP="007B4B57">
            <w:pPr>
              <w:spacing w:after="0"/>
            </w:pPr>
          </w:p>
        </w:tc>
        <w:tc>
          <w:tcPr>
            <w:tcW w:w="1064" w:type="dxa"/>
            <w:tcBorders>
              <w:right w:val="single" w:sz="12" w:space="0" w:color="auto"/>
            </w:tcBorders>
          </w:tcPr>
          <w:p w14:paraId="685B2345" w14:textId="77777777" w:rsidR="00B029A6" w:rsidRPr="009B1C23" w:rsidRDefault="00B029A6" w:rsidP="007B4B57">
            <w:pPr>
              <w:spacing w:after="0"/>
            </w:pPr>
          </w:p>
        </w:tc>
        <w:tc>
          <w:tcPr>
            <w:tcW w:w="1064" w:type="dxa"/>
            <w:tcBorders>
              <w:left w:val="single" w:sz="12" w:space="0" w:color="auto"/>
            </w:tcBorders>
          </w:tcPr>
          <w:p w14:paraId="685B2346" w14:textId="77777777" w:rsidR="00B029A6" w:rsidRPr="009B1C23" w:rsidRDefault="00B029A6" w:rsidP="007B4B57">
            <w:pPr>
              <w:spacing w:after="0"/>
            </w:pPr>
          </w:p>
        </w:tc>
        <w:tc>
          <w:tcPr>
            <w:tcW w:w="1064" w:type="dxa"/>
          </w:tcPr>
          <w:p w14:paraId="685B2347" w14:textId="77777777" w:rsidR="00B029A6" w:rsidRPr="009B1C23" w:rsidRDefault="00B029A6" w:rsidP="007B4B57">
            <w:pPr>
              <w:spacing w:after="0"/>
            </w:pPr>
          </w:p>
        </w:tc>
        <w:tc>
          <w:tcPr>
            <w:tcW w:w="1064" w:type="dxa"/>
            <w:tcBorders>
              <w:right w:val="single" w:sz="12" w:space="0" w:color="auto"/>
            </w:tcBorders>
          </w:tcPr>
          <w:p w14:paraId="685B2348" w14:textId="77777777" w:rsidR="00B029A6" w:rsidRPr="009B1C23" w:rsidRDefault="00B029A6" w:rsidP="007B4B57">
            <w:pPr>
              <w:spacing w:after="0"/>
            </w:pPr>
          </w:p>
        </w:tc>
      </w:tr>
      <w:tr w:rsidR="00B029A6" w:rsidRPr="009B1C23" w14:paraId="685B2353" w14:textId="77777777" w:rsidTr="007B4B57">
        <w:trPr>
          <w:trHeight w:hRule="exact" w:val="288"/>
        </w:trPr>
        <w:tc>
          <w:tcPr>
            <w:tcW w:w="1064" w:type="dxa"/>
            <w:tcBorders>
              <w:left w:val="single" w:sz="12" w:space="0" w:color="auto"/>
            </w:tcBorders>
          </w:tcPr>
          <w:p w14:paraId="685B234A" w14:textId="77777777" w:rsidR="00B029A6" w:rsidRPr="009B1C23" w:rsidRDefault="00B029A6" w:rsidP="007B4B57">
            <w:pPr>
              <w:spacing w:after="0"/>
            </w:pPr>
          </w:p>
        </w:tc>
        <w:tc>
          <w:tcPr>
            <w:tcW w:w="1064" w:type="dxa"/>
          </w:tcPr>
          <w:p w14:paraId="685B234B" w14:textId="77777777" w:rsidR="00B029A6" w:rsidRPr="009B1C23" w:rsidRDefault="00B029A6" w:rsidP="007B4B57">
            <w:pPr>
              <w:spacing w:after="0"/>
            </w:pPr>
          </w:p>
        </w:tc>
        <w:tc>
          <w:tcPr>
            <w:tcW w:w="1064" w:type="dxa"/>
            <w:tcBorders>
              <w:right w:val="single" w:sz="12" w:space="0" w:color="auto"/>
            </w:tcBorders>
          </w:tcPr>
          <w:p w14:paraId="685B234C" w14:textId="77777777" w:rsidR="00B029A6" w:rsidRPr="009B1C23" w:rsidRDefault="00B029A6" w:rsidP="007B4B57">
            <w:pPr>
              <w:spacing w:after="0"/>
            </w:pPr>
          </w:p>
        </w:tc>
        <w:tc>
          <w:tcPr>
            <w:tcW w:w="1064" w:type="dxa"/>
            <w:tcBorders>
              <w:left w:val="single" w:sz="12" w:space="0" w:color="auto"/>
            </w:tcBorders>
          </w:tcPr>
          <w:p w14:paraId="685B234D" w14:textId="77777777" w:rsidR="00B029A6" w:rsidRPr="009B1C23" w:rsidRDefault="00B029A6" w:rsidP="007B4B57">
            <w:pPr>
              <w:spacing w:after="0"/>
            </w:pPr>
          </w:p>
        </w:tc>
        <w:tc>
          <w:tcPr>
            <w:tcW w:w="1064" w:type="dxa"/>
          </w:tcPr>
          <w:p w14:paraId="685B234E" w14:textId="77777777" w:rsidR="00B029A6" w:rsidRPr="009B1C23" w:rsidRDefault="00B029A6" w:rsidP="007B4B57">
            <w:pPr>
              <w:spacing w:after="0"/>
            </w:pPr>
          </w:p>
        </w:tc>
        <w:tc>
          <w:tcPr>
            <w:tcW w:w="1064" w:type="dxa"/>
            <w:tcBorders>
              <w:right w:val="single" w:sz="12" w:space="0" w:color="auto"/>
            </w:tcBorders>
          </w:tcPr>
          <w:p w14:paraId="685B234F" w14:textId="77777777" w:rsidR="00B029A6" w:rsidRPr="009B1C23" w:rsidRDefault="00B029A6" w:rsidP="007B4B57">
            <w:pPr>
              <w:spacing w:after="0"/>
            </w:pPr>
          </w:p>
        </w:tc>
        <w:tc>
          <w:tcPr>
            <w:tcW w:w="1064" w:type="dxa"/>
            <w:tcBorders>
              <w:left w:val="single" w:sz="12" w:space="0" w:color="auto"/>
            </w:tcBorders>
          </w:tcPr>
          <w:p w14:paraId="685B2350" w14:textId="77777777" w:rsidR="00B029A6" w:rsidRPr="009B1C23" w:rsidRDefault="00B029A6" w:rsidP="007B4B57">
            <w:pPr>
              <w:spacing w:after="0"/>
            </w:pPr>
          </w:p>
        </w:tc>
        <w:tc>
          <w:tcPr>
            <w:tcW w:w="1064" w:type="dxa"/>
          </w:tcPr>
          <w:p w14:paraId="685B2351" w14:textId="77777777" w:rsidR="00B029A6" w:rsidRPr="009B1C23" w:rsidRDefault="00B029A6" w:rsidP="007B4B57">
            <w:pPr>
              <w:spacing w:after="0"/>
            </w:pPr>
          </w:p>
        </w:tc>
        <w:tc>
          <w:tcPr>
            <w:tcW w:w="1064" w:type="dxa"/>
            <w:tcBorders>
              <w:right w:val="single" w:sz="12" w:space="0" w:color="auto"/>
            </w:tcBorders>
          </w:tcPr>
          <w:p w14:paraId="685B2352" w14:textId="77777777" w:rsidR="00B029A6" w:rsidRPr="009B1C23" w:rsidRDefault="00B029A6" w:rsidP="007B4B57">
            <w:pPr>
              <w:spacing w:after="0"/>
            </w:pPr>
          </w:p>
        </w:tc>
      </w:tr>
      <w:tr w:rsidR="00B029A6" w:rsidRPr="009B1C23" w14:paraId="685B235D" w14:textId="77777777" w:rsidTr="007B4B57">
        <w:trPr>
          <w:trHeight w:hRule="exact" w:val="288"/>
        </w:trPr>
        <w:tc>
          <w:tcPr>
            <w:tcW w:w="1064" w:type="dxa"/>
            <w:tcBorders>
              <w:left w:val="single" w:sz="12" w:space="0" w:color="auto"/>
              <w:bottom w:val="single" w:sz="4" w:space="0" w:color="auto"/>
            </w:tcBorders>
          </w:tcPr>
          <w:p w14:paraId="685B2354" w14:textId="77777777" w:rsidR="00B029A6" w:rsidRPr="009B1C23" w:rsidRDefault="00B029A6" w:rsidP="007B4B57">
            <w:pPr>
              <w:spacing w:after="0"/>
            </w:pPr>
          </w:p>
        </w:tc>
        <w:tc>
          <w:tcPr>
            <w:tcW w:w="1064" w:type="dxa"/>
            <w:tcBorders>
              <w:bottom w:val="single" w:sz="4" w:space="0" w:color="auto"/>
            </w:tcBorders>
          </w:tcPr>
          <w:p w14:paraId="685B2355" w14:textId="77777777" w:rsidR="00B029A6" w:rsidRPr="009B1C23" w:rsidRDefault="00B029A6" w:rsidP="007B4B57">
            <w:pPr>
              <w:spacing w:after="0"/>
            </w:pPr>
          </w:p>
        </w:tc>
        <w:tc>
          <w:tcPr>
            <w:tcW w:w="1064" w:type="dxa"/>
            <w:tcBorders>
              <w:bottom w:val="single" w:sz="4" w:space="0" w:color="auto"/>
              <w:right w:val="single" w:sz="12" w:space="0" w:color="auto"/>
            </w:tcBorders>
          </w:tcPr>
          <w:p w14:paraId="685B2356" w14:textId="77777777" w:rsidR="00B029A6" w:rsidRPr="009B1C23" w:rsidRDefault="00B029A6" w:rsidP="007B4B57">
            <w:pPr>
              <w:spacing w:after="0"/>
            </w:pPr>
          </w:p>
        </w:tc>
        <w:tc>
          <w:tcPr>
            <w:tcW w:w="1064" w:type="dxa"/>
            <w:tcBorders>
              <w:left w:val="single" w:sz="12" w:space="0" w:color="auto"/>
              <w:bottom w:val="single" w:sz="4" w:space="0" w:color="auto"/>
            </w:tcBorders>
          </w:tcPr>
          <w:p w14:paraId="685B2357" w14:textId="77777777" w:rsidR="00B029A6" w:rsidRPr="009B1C23" w:rsidRDefault="00B029A6" w:rsidP="007B4B57">
            <w:pPr>
              <w:spacing w:after="0"/>
            </w:pPr>
          </w:p>
        </w:tc>
        <w:tc>
          <w:tcPr>
            <w:tcW w:w="1064" w:type="dxa"/>
            <w:tcBorders>
              <w:bottom w:val="single" w:sz="4" w:space="0" w:color="auto"/>
            </w:tcBorders>
          </w:tcPr>
          <w:p w14:paraId="685B2358" w14:textId="77777777" w:rsidR="00B029A6" w:rsidRPr="009B1C23" w:rsidRDefault="00B029A6" w:rsidP="007B4B57">
            <w:pPr>
              <w:spacing w:after="0"/>
            </w:pPr>
          </w:p>
        </w:tc>
        <w:tc>
          <w:tcPr>
            <w:tcW w:w="1064" w:type="dxa"/>
            <w:tcBorders>
              <w:bottom w:val="single" w:sz="4" w:space="0" w:color="auto"/>
              <w:right w:val="single" w:sz="12" w:space="0" w:color="auto"/>
            </w:tcBorders>
          </w:tcPr>
          <w:p w14:paraId="685B2359" w14:textId="77777777" w:rsidR="00B029A6" w:rsidRPr="009B1C23" w:rsidRDefault="00B029A6" w:rsidP="007B4B57">
            <w:pPr>
              <w:spacing w:after="0"/>
            </w:pPr>
          </w:p>
        </w:tc>
        <w:tc>
          <w:tcPr>
            <w:tcW w:w="1064" w:type="dxa"/>
            <w:tcBorders>
              <w:left w:val="single" w:sz="12" w:space="0" w:color="auto"/>
              <w:bottom w:val="single" w:sz="4" w:space="0" w:color="auto"/>
            </w:tcBorders>
          </w:tcPr>
          <w:p w14:paraId="685B235A" w14:textId="77777777" w:rsidR="00B029A6" w:rsidRPr="009B1C23" w:rsidRDefault="00B029A6" w:rsidP="007B4B57">
            <w:pPr>
              <w:spacing w:after="0"/>
            </w:pPr>
          </w:p>
        </w:tc>
        <w:tc>
          <w:tcPr>
            <w:tcW w:w="1064" w:type="dxa"/>
            <w:tcBorders>
              <w:bottom w:val="single" w:sz="4" w:space="0" w:color="auto"/>
            </w:tcBorders>
          </w:tcPr>
          <w:p w14:paraId="685B235B" w14:textId="77777777" w:rsidR="00B029A6" w:rsidRPr="009B1C23" w:rsidRDefault="00B029A6" w:rsidP="007B4B57">
            <w:pPr>
              <w:spacing w:after="0"/>
            </w:pPr>
          </w:p>
        </w:tc>
        <w:tc>
          <w:tcPr>
            <w:tcW w:w="1064" w:type="dxa"/>
            <w:tcBorders>
              <w:bottom w:val="single" w:sz="4" w:space="0" w:color="auto"/>
              <w:right w:val="single" w:sz="12" w:space="0" w:color="auto"/>
            </w:tcBorders>
          </w:tcPr>
          <w:p w14:paraId="685B235C" w14:textId="77777777" w:rsidR="00B029A6" w:rsidRPr="009B1C23" w:rsidRDefault="00B029A6" w:rsidP="007B4B57">
            <w:pPr>
              <w:spacing w:after="0"/>
            </w:pPr>
          </w:p>
        </w:tc>
      </w:tr>
      <w:tr w:rsidR="00B029A6" w:rsidRPr="009B1C23" w14:paraId="685B2367" w14:textId="77777777" w:rsidTr="007B4B57">
        <w:trPr>
          <w:trHeight w:hRule="exact" w:val="288"/>
        </w:trPr>
        <w:tc>
          <w:tcPr>
            <w:tcW w:w="1064" w:type="dxa"/>
            <w:tcBorders>
              <w:left w:val="single" w:sz="12" w:space="0" w:color="auto"/>
              <w:bottom w:val="single" w:sz="4" w:space="0" w:color="auto"/>
            </w:tcBorders>
          </w:tcPr>
          <w:p w14:paraId="685B235E" w14:textId="77777777" w:rsidR="00B029A6" w:rsidRPr="009B1C23" w:rsidRDefault="00B029A6" w:rsidP="007B4B57">
            <w:pPr>
              <w:spacing w:after="0"/>
            </w:pPr>
          </w:p>
        </w:tc>
        <w:tc>
          <w:tcPr>
            <w:tcW w:w="1064" w:type="dxa"/>
            <w:tcBorders>
              <w:bottom w:val="single" w:sz="4" w:space="0" w:color="auto"/>
            </w:tcBorders>
          </w:tcPr>
          <w:p w14:paraId="685B235F" w14:textId="77777777" w:rsidR="00B029A6" w:rsidRPr="009B1C23" w:rsidRDefault="00B029A6" w:rsidP="007B4B57">
            <w:pPr>
              <w:spacing w:after="0"/>
            </w:pPr>
          </w:p>
        </w:tc>
        <w:tc>
          <w:tcPr>
            <w:tcW w:w="1064" w:type="dxa"/>
            <w:tcBorders>
              <w:bottom w:val="single" w:sz="4" w:space="0" w:color="auto"/>
              <w:right w:val="single" w:sz="12" w:space="0" w:color="auto"/>
            </w:tcBorders>
          </w:tcPr>
          <w:p w14:paraId="685B2360" w14:textId="77777777" w:rsidR="00B029A6" w:rsidRPr="009B1C23" w:rsidRDefault="00B029A6" w:rsidP="007B4B57">
            <w:pPr>
              <w:spacing w:after="0"/>
            </w:pPr>
          </w:p>
        </w:tc>
        <w:tc>
          <w:tcPr>
            <w:tcW w:w="1064" w:type="dxa"/>
            <w:tcBorders>
              <w:left w:val="single" w:sz="12" w:space="0" w:color="auto"/>
              <w:bottom w:val="single" w:sz="4" w:space="0" w:color="auto"/>
            </w:tcBorders>
          </w:tcPr>
          <w:p w14:paraId="685B2361" w14:textId="77777777" w:rsidR="00B029A6" w:rsidRPr="009B1C23" w:rsidRDefault="00B029A6" w:rsidP="007B4B57">
            <w:pPr>
              <w:spacing w:after="0"/>
            </w:pPr>
          </w:p>
        </w:tc>
        <w:tc>
          <w:tcPr>
            <w:tcW w:w="1064" w:type="dxa"/>
            <w:tcBorders>
              <w:bottom w:val="single" w:sz="4" w:space="0" w:color="auto"/>
            </w:tcBorders>
          </w:tcPr>
          <w:p w14:paraId="685B2362" w14:textId="77777777" w:rsidR="00B029A6" w:rsidRPr="009B1C23" w:rsidRDefault="00B029A6" w:rsidP="007B4B57">
            <w:pPr>
              <w:spacing w:after="0"/>
            </w:pPr>
          </w:p>
        </w:tc>
        <w:tc>
          <w:tcPr>
            <w:tcW w:w="1064" w:type="dxa"/>
            <w:tcBorders>
              <w:bottom w:val="single" w:sz="4" w:space="0" w:color="auto"/>
              <w:right w:val="single" w:sz="12" w:space="0" w:color="auto"/>
            </w:tcBorders>
          </w:tcPr>
          <w:p w14:paraId="685B2363" w14:textId="77777777" w:rsidR="00B029A6" w:rsidRPr="009B1C23" w:rsidRDefault="00B029A6" w:rsidP="007B4B57">
            <w:pPr>
              <w:spacing w:after="0"/>
            </w:pPr>
          </w:p>
        </w:tc>
        <w:tc>
          <w:tcPr>
            <w:tcW w:w="1064" w:type="dxa"/>
            <w:tcBorders>
              <w:left w:val="single" w:sz="12" w:space="0" w:color="auto"/>
              <w:bottom w:val="single" w:sz="4" w:space="0" w:color="auto"/>
            </w:tcBorders>
          </w:tcPr>
          <w:p w14:paraId="685B2364" w14:textId="77777777" w:rsidR="00B029A6" w:rsidRPr="009B1C23" w:rsidRDefault="00B029A6" w:rsidP="007B4B57">
            <w:pPr>
              <w:spacing w:after="0"/>
            </w:pPr>
          </w:p>
        </w:tc>
        <w:tc>
          <w:tcPr>
            <w:tcW w:w="1064" w:type="dxa"/>
            <w:tcBorders>
              <w:bottom w:val="single" w:sz="4" w:space="0" w:color="auto"/>
            </w:tcBorders>
          </w:tcPr>
          <w:p w14:paraId="685B2365" w14:textId="77777777" w:rsidR="00B029A6" w:rsidRPr="009B1C23" w:rsidRDefault="00B029A6" w:rsidP="007B4B57">
            <w:pPr>
              <w:spacing w:after="0"/>
            </w:pPr>
          </w:p>
        </w:tc>
        <w:tc>
          <w:tcPr>
            <w:tcW w:w="1064" w:type="dxa"/>
            <w:tcBorders>
              <w:bottom w:val="single" w:sz="4" w:space="0" w:color="auto"/>
              <w:right w:val="single" w:sz="12" w:space="0" w:color="auto"/>
            </w:tcBorders>
          </w:tcPr>
          <w:p w14:paraId="685B2366" w14:textId="77777777" w:rsidR="00B029A6" w:rsidRPr="009B1C23" w:rsidRDefault="00B029A6" w:rsidP="007B4B57">
            <w:pPr>
              <w:spacing w:after="0"/>
            </w:pPr>
          </w:p>
        </w:tc>
      </w:tr>
      <w:tr w:rsidR="00B029A6" w:rsidRPr="009B1C23" w14:paraId="685B2371" w14:textId="77777777" w:rsidTr="007B4B57">
        <w:trPr>
          <w:trHeight w:hRule="exact" w:val="288"/>
        </w:trPr>
        <w:tc>
          <w:tcPr>
            <w:tcW w:w="1064" w:type="dxa"/>
            <w:tcBorders>
              <w:left w:val="single" w:sz="12" w:space="0" w:color="auto"/>
              <w:bottom w:val="single" w:sz="12" w:space="0" w:color="auto"/>
            </w:tcBorders>
          </w:tcPr>
          <w:p w14:paraId="685B2368" w14:textId="77777777" w:rsidR="00B029A6" w:rsidRPr="009B1C23" w:rsidRDefault="00B029A6" w:rsidP="007B4B57">
            <w:pPr>
              <w:spacing w:after="0"/>
            </w:pPr>
          </w:p>
        </w:tc>
        <w:tc>
          <w:tcPr>
            <w:tcW w:w="1064" w:type="dxa"/>
            <w:tcBorders>
              <w:bottom w:val="single" w:sz="12" w:space="0" w:color="auto"/>
            </w:tcBorders>
          </w:tcPr>
          <w:p w14:paraId="685B2369" w14:textId="77777777" w:rsidR="00B029A6" w:rsidRPr="009B1C23" w:rsidRDefault="00B029A6" w:rsidP="007B4B57">
            <w:pPr>
              <w:spacing w:after="0"/>
            </w:pPr>
          </w:p>
        </w:tc>
        <w:tc>
          <w:tcPr>
            <w:tcW w:w="1064" w:type="dxa"/>
            <w:tcBorders>
              <w:bottom w:val="single" w:sz="12" w:space="0" w:color="auto"/>
              <w:right w:val="single" w:sz="12" w:space="0" w:color="auto"/>
            </w:tcBorders>
          </w:tcPr>
          <w:p w14:paraId="685B236A" w14:textId="77777777" w:rsidR="00B029A6" w:rsidRPr="009B1C23" w:rsidRDefault="00B029A6" w:rsidP="007B4B57">
            <w:pPr>
              <w:spacing w:after="0"/>
            </w:pPr>
          </w:p>
        </w:tc>
        <w:tc>
          <w:tcPr>
            <w:tcW w:w="1064" w:type="dxa"/>
            <w:tcBorders>
              <w:left w:val="single" w:sz="12" w:space="0" w:color="auto"/>
              <w:bottom w:val="single" w:sz="12" w:space="0" w:color="auto"/>
            </w:tcBorders>
          </w:tcPr>
          <w:p w14:paraId="685B236B" w14:textId="77777777" w:rsidR="00B029A6" w:rsidRPr="009B1C23" w:rsidRDefault="00B029A6" w:rsidP="007B4B57">
            <w:pPr>
              <w:spacing w:after="0"/>
            </w:pPr>
          </w:p>
        </w:tc>
        <w:tc>
          <w:tcPr>
            <w:tcW w:w="1064" w:type="dxa"/>
            <w:tcBorders>
              <w:bottom w:val="single" w:sz="12" w:space="0" w:color="auto"/>
            </w:tcBorders>
          </w:tcPr>
          <w:p w14:paraId="685B236C" w14:textId="77777777" w:rsidR="00B029A6" w:rsidRPr="009B1C23" w:rsidRDefault="00B029A6" w:rsidP="007B4B57">
            <w:pPr>
              <w:spacing w:after="0"/>
            </w:pPr>
          </w:p>
        </w:tc>
        <w:tc>
          <w:tcPr>
            <w:tcW w:w="1064" w:type="dxa"/>
            <w:tcBorders>
              <w:bottom w:val="single" w:sz="12" w:space="0" w:color="auto"/>
              <w:right w:val="single" w:sz="12" w:space="0" w:color="auto"/>
            </w:tcBorders>
          </w:tcPr>
          <w:p w14:paraId="685B236D" w14:textId="77777777" w:rsidR="00B029A6" w:rsidRPr="009B1C23" w:rsidRDefault="00B029A6" w:rsidP="007B4B57">
            <w:pPr>
              <w:spacing w:after="0"/>
            </w:pPr>
          </w:p>
        </w:tc>
        <w:tc>
          <w:tcPr>
            <w:tcW w:w="1064" w:type="dxa"/>
            <w:tcBorders>
              <w:left w:val="single" w:sz="12" w:space="0" w:color="auto"/>
              <w:bottom w:val="single" w:sz="12" w:space="0" w:color="auto"/>
            </w:tcBorders>
          </w:tcPr>
          <w:p w14:paraId="685B236E" w14:textId="77777777" w:rsidR="00B029A6" w:rsidRPr="009B1C23" w:rsidRDefault="00B029A6" w:rsidP="007B4B57">
            <w:pPr>
              <w:spacing w:after="0"/>
            </w:pPr>
          </w:p>
        </w:tc>
        <w:tc>
          <w:tcPr>
            <w:tcW w:w="1064" w:type="dxa"/>
            <w:tcBorders>
              <w:bottom w:val="single" w:sz="12" w:space="0" w:color="auto"/>
            </w:tcBorders>
          </w:tcPr>
          <w:p w14:paraId="685B236F" w14:textId="77777777" w:rsidR="00B029A6" w:rsidRPr="009B1C23" w:rsidRDefault="00B029A6" w:rsidP="007B4B57">
            <w:pPr>
              <w:spacing w:after="0"/>
            </w:pPr>
          </w:p>
        </w:tc>
        <w:tc>
          <w:tcPr>
            <w:tcW w:w="1064" w:type="dxa"/>
            <w:tcBorders>
              <w:bottom w:val="single" w:sz="12" w:space="0" w:color="auto"/>
              <w:right w:val="single" w:sz="12" w:space="0" w:color="auto"/>
            </w:tcBorders>
          </w:tcPr>
          <w:p w14:paraId="685B2370" w14:textId="77777777" w:rsidR="00B029A6" w:rsidRPr="009B1C23" w:rsidRDefault="00B029A6" w:rsidP="007B4B57">
            <w:pPr>
              <w:spacing w:after="0"/>
            </w:pPr>
          </w:p>
        </w:tc>
      </w:tr>
    </w:tbl>
    <w:p w14:paraId="685B2372" w14:textId="77777777" w:rsidR="00C201A5" w:rsidRPr="002529DE" w:rsidRDefault="00E71626" w:rsidP="00EE5962">
      <w:pPr>
        <w:pStyle w:val="Heading9"/>
        <w:widowControl w:val="0"/>
        <w:spacing w:before="0" w:after="0"/>
        <w:rPr>
          <w:rFonts w:cs="Times New Roman"/>
          <w:bCs w:val="0"/>
        </w:rPr>
        <w:sectPr w:rsidR="00C201A5" w:rsidRPr="002529DE" w:rsidSect="00293F63">
          <w:headerReference w:type="even" r:id="rId11"/>
          <w:headerReference w:type="default" r:id="rId12"/>
          <w:headerReference w:type="first" r:id="rId13"/>
          <w:pgSz w:w="12240" w:h="15840" w:code="1"/>
          <w:pgMar w:top="1440" w:right="1440" w:bottom="1440" w:left="1440" w:header="720" w:footer="720" w:gutter="0"/>
          <w:pgNumType w:start="1"/>
          <w:cols w:space="720"/>
          <w:docGrid w:linePitch="360"/>
        </w:sectPr>
      </w:pPr>
      <w:r w:rsidRPr="004416BD" w:rsidDel="00E71626">
        <w:rPr>
          <w:caps/>
          <w:noProof/>
        </w:rPr>
        <w:t xml:space="preserve"> </w:t>
      </w:r>
    </w:p>
    <w:p w14:paraId="685B2373" w14:textId="77777777" w:rsidR="00D66867" w:rsidRDefault="00D66867" w:rsidP="00F425D6">
      <w:pPr>
        <w:widowControl w:val="0"/>
        <w:autoSpaceDE w:val="0"/>
        <w:autoSpaceDN w:val="0"/>
        <w:adjustRightInd w:val="0"/>
        <w:spacing w:before="0" w:after="60"/>
        <w:ind w:left="-90"/>
        <w:jc w:val="center"/>
      </w:pPr>
      <w:r>
        <w:lastRenderedPageBreak/>
        <w:t>TABLE OF CONTENTS</w:t>
      </w:r>
      <w:bookmarkEnd w:id="2"/>
    </w:p>
    <w:p w14:paraId="37AD6E57" w14:textId="04FC8123" w:rsidR="00381896" w:rsidRDefault="006E4C8B">
      <w:pPr>
        <w:pStyle w:val="TOC1"/>
        <w:rPr>
          <w:rFonts w:asciiTheme="minorHAnsi" w:eastAsiaTheme="minorEastAsia" w:hAnsiTheme="minorHAnsi" w:cstheme="minorBidi"/>
        </w:rPr>
      </w:pPr>
      <w:r>
        <w:rPr>
          <w:caps/>
        </w:rPr>
        <w:fldChar w:fldCharType="begin"/>
      </w:r>
      <w:r>
        <w:rPr>
          <w:caps/>
        </w:rPr>
        <w:instrText xml:space="preserve"> TOC \o "1-3" \h \z \u </w:instrText>
      </w:r>
      <w:r>
        <w:rPr>
          <w:caps/>
        </w:rPr>
        <w:fldChar w:fldCharType="separate"/>
      </w:r>
      <w:hyperlink w:anchor="_Toc22793636" w:history="1">
        <w:r w:rsidR="00381896" w:rsidRPr="00A50BD7">
          <w:rPr>
            <w:rStyle w:val="Hyperlink"/>
          </w:rPr>
          <w:t>1</w:t>
        </w:r>
        <w:r w:rsidR="00381896">
          <w:rPr>
            <w:rFonts w:asciiTheme="minorHAnsi" w:eastAsiaTheme="minorEastAsia" w:hAnsiTheme="minorHAnsi" w:cstheme="minorBidi"/>
          </w:rPr>
          <w:tab/>
        </w:r>
        <w:r w:rsidR="00381896" w:rsidRPr="00A50BD7">
          <w:rPr>
            <w:rStyle w:val="Hyperlink"/>
          </w:rPr>
          <w:t>PURPOSE</w:t>
        </w:r>
        <w:r w:rsidR="00381896">
          <w:rPr>
            <w:webHidden/>
          </w:rPr>
          <w:tab/>
        </w:r>
        <w:r w:rsidR="00381896">
          <w:rPr>
            <w:webHidden/>
          </w:rPr>
          <w:fldChar w:fldCharType="begin"/>
        </w:r>
        <w:r w:rsidR="00381896">
          <w:rPr>
            <w:webHidden/>
          </w:rPr>
          <w:instrText xml:space="preserve"> PAGEREF _Toc22793636 \h </w:instrText>
        </w:r>
        <w:r w:rsidR="00381896">
          <w:rPr>
            <w:webHidden/>
          </w:rPr>
        </w:r>
        <w:r w:rsidR="00381896">
          <w:rPr>
            <w:webHidden/>
          </w:rPr>
          <w:fldChar w:fldCharType="separate"/>
        </w:r>
        <w:r w:rsidR="00F425D6">
          <w:rPr>
            <w:webHidden/>
          </w:rPr>
          <w:t>3</w:t>
        </w:r>
        <w:r w:rsidR="00381896">
          <w:rPr>
            <w:webHidden/>
          </w:rPr>
          <w:fldChar w:fldCharType="end"/>
        </w:r>
      </w:hyperlink>
    </w:p>
    <w:p w14:paraId="136EC4EB" w14:textId="52729390" w:rsidR="00381896" w:rsidRDefault="00204D01">
      <w:pPr>
        <w:pStyle w:val="TOC1"/>
        <w:rPr>
          <w:rFonts w:asciiTheme="minorHAnsi" w:eastAsiaTheme="minorEastAsia" w:hAnsiTheme="minorHAnsi" w:cstheme="minorBidi"/>
        </w:rPr>
      </w:pPr>
      <w:hyperlink w:anchor="_Toc22793637" w:history="1">
        <w:r w:rsidR="00381896" w:rsidRPr="00A50BD7">
          <w:rPr>
            <w:rStyle w:val="Hyperlink"/>
          </w:rPr>
          <w:t>2</w:t>
        </w:r>
        <w:r w:rsidR="00381896">
          <w:rPr>
            <w:rFonts w:asciiTheme="minorHAnsi" w:eastAsiaTheme="minorEastAsia" w:hAnsiTheme="minorHAnsi" w:cstheme="minorBidi"/>
          </w:rPr>
          <w:tab/>
        </w:r>
        <w:r w:rsidR="00381896" w:rsidRPr="00A50BD7">
          <w:rPr>
            <w:rStyle w:val="Hyperlink"/>
          </w:rPr>
          <w:t>SCOPE</w:t>
        </w:r>
        <w:r w:rsidR="00381896">
          <w:rPr>
            <w:webHidden/>
          </w:rPr>
          <w:tab/>
        </w:r>
        <w:r w:rsidR="00381896">
          <w:rPr>
            <w:webHidden/>
          </w:rPr>
          <w:fldChar w:fldCharType="begin"/>
        </w:r>
        <w:r w:rsidR="00381896">
          <w:rPr>
            <w:webHidden/>
          </w:rPr>
          <w:instrText xml:space="preserve"> PAGEREF _Toc22793637 \h </w:instrText>
        </w:r>
        <w:r w:rsidR="00381896">
          <w:rPr>
            <w:webHidden/>
          </w:rPr>
        </w:r>
        <w:r w:rsidR="00381896">
          <w:rPr>
            <w:webHidden/>
          </w:rPr>
          <w:fldChar w:fldCharType="separate"/>
        </w:r>
        <w:r w:rsidR="00F425D6">
          <w:rPr>
            <w:webHidden/>
          </w:rPr>
          <w:t>3</w:t>
        </w:r>
        <w:r w:rsidR="00381896">
          <w:rPr>
            <w:webHidden/>
          </w:rPr>
          <w:fldChar w:fldCharType="end"/>
        </w:r>
      </w:hyperlink>
    </w:p>
    <w:p w14:paraId="1B851F86" w14:textId="42CF3B8E" w:rsidR="00381896" w:rsidRDefault="00204D01">
      <w:pPr>
        <w:pStyle w:val="TOC1"/>
        <w:rPr>
          <w:rFonts w:asciiTheme="minorHAnsi" w:eastAsiaTheme="minorEastAsia" w:hAnsiTheme="minorHAnsi" w:cstheme="minorBidi"/>
        </w:rPr>
      </w:pPr>
      <w:hyperlink w:anchor="_Toc22793638" w:history="1">
        <w:r w:rsidR="00381896" w:rsidRPr="00A50BD7">
          <w:rPr>
            <w:rStyle w:val="Hyperlink"/>
          </w:rPr>
          <w:t>3</w:t>
        </w:r>
        <w:r w:rsidR="00381896">
          <w:rPr>
            <w:rFonts w:asciiTheme="minorHAnsi" w:eastAsiaTheme="minorEastAsia" w:hAnsiTheme="minorHAnsi" w:cstheme="minorBidi"/>
          </w:rPr>
          <w:tab/>
        </w:r>
        <w:r w:rsidR="00381896" w:rsidRPr="00A50BD7">
          <w:rPr>
            <w:rStyle w:val="Hyperlink"/>
          </w:rPr>
          <w:t>OTHER DOCUMENTS NEEDED</w:t>
        </w:r>
        <w:r w:rsidR="00381896">
          <w:rPr>
            <w:webHidden/>
          </w:rPr>
          <w:tab/>
        </w:r>
        <w:r w:rsidR="00381896">
          <w:rPr>
            <w:webHidden/>
          </w:rPr>
          <w:fldChar w:fldCharType="begin"/>
        </w:r>
        <w:r w:rsidR="00381896">
          <w:rPr>
            <w:webHidden/>
          </w:rPr>
          <w:instrText xml:space="preserve"> PAGEREF _Toc22793638 \h </w:instrText>
        </w:r>
        <w:r w:rsidR="00381896">
          <w:rPr>
            <w:webHidden/>
          </w:rPr>
        </w:r>
        <w:r w:rsidR="00381896">
          <w:rPr>
            <w:webHidden/>
          </w:rPr>
          <w:fldChar w:fldCharType="separate"/>
        </w:r>
        <w:r w:rsidR="00F425D6">
          <w:rPr>
            <w:webHidden/>
          </w:rPr>
          <w:t>3</w:t>
        </w:r>
        <w:r w:rsidR="00381896">
          <w:rPr>
            <w:webHidden/>
          </w:rPr>
          <w:fldChar w:fldCharType="end"/>
        </w:r>
      </w:hyperlink>
    </w:p>
    <w:p w14:paraId="5D171B57" w14:textId="30DF9EA5" w:rsidR="00381896" w:rsidRDefault="00204D01">
      <w:pPr>
        <w:pStyle w:val="TOC1"/>
        <w:rPr>
          <w:rFonts w:asciiTheme="minorHAnsi" w:eastAsiaTheme="minorEastAsia" w:hAnsiTheme="minorHAnsi" w:cstheme="minorBidi"/>
        </w:rPr>
      </w:pPr>
      <w:hyperlink w:anchor="_Toc22793639" w:history="1">
        <w:r w:rsidR="00381896" w:rsidRPr="00A50BD7">
          <w:rPr>
            <w:rStyle w:val="Hyperlink"/>
          </w:rPr>
          <w:t>4</w:t>
        </w:r>
        <w:r w:rsidR="00381896">
          <w:rPr>
            <w:rFonts w:asciiTheme="minorHAnsi" w:eastAsiaTheme="minorEastAsia" w:hAnsiTheme="minorHAnsi" w:cstheme="minorBidi"/>
          </w:rPr>
          <w:tab/>
        </w:r>
        <w:r w:rsidR="00381896" w:rsidRPr="00A50BD7">
          <w:rPr>
            <w:rStyle w:val="Hyperlink"/>
          </w:rPr>
          <w:t>RESPONSIBILITIES</w:t>
        </w:r>
        <w:r w:rsidR="00381896">
          <w:rPr>
            <w:webHidden/>
          </w:rPr>
          <w:tab/>
        </w:r>
        <w:r w:rsidR="00381896">
          <w:rPr>
            <w:webHidden/>
          </w:rPr>
          <w:fldChar w:fldCharType="begin"/>
        </w:r>
        <w:r w:rsidR="00381896">
          <w:rPr>
            <w:webHidden/>
          </w:rPr>
          <w:instrText xml:space="preserve"> PAGEREF _Toc22793639 \h </w:instrText>
        </w:r>
        <w:r w:rsidR="00381896">
          <w:rPr>
            <w:webHidden/>
          </w:rPr>
        </w:r>
        <w:r w:rsidR="00381896">
          <w:rPr>
            <w:webHidden/>
          </w:rPr>
          <w:fldChar w:fldCharType="separate"/>
        </w:r>
        <w:r w:rsidR="00F425D6">
          <w:rPr>
            <w:webHidden/>
          </w:rPr>
          <w:t>4</w:t>
        </w:r>
        <w:r w:rsidR="00381896">
          <w:rPr>
            <w:webHidden/>
          </w:rPr>
          <w:fldChar w:fldCharType="end"/>
        </w:r>
      </w:hyperlink>
    </w:p>
    <w:p w14:paraId="5A80B344" w14:textId="727F1CF7" w:rsidR="00381896" w:rsidRDefault="00204D01">
      <w:pPr>
        <w:pStyle w:val="TOC1"/>
        <w:rPr>
          <w:rFonts w:asciiTheme="minorHAnsi" w:eastAsiaTheme="minorEastAsia" w:hAnsiTheme="minorHAnsi" w:cstheme="minorBidi"/>
        </w:rPr>
      </w:pPr>
      <w:hyperlink w:anchor="_Toc22793640" w:history="1">
        <w:r w:rsidR="00381896" w:rsidRPr="00A50BD7">
          <w:rPr>
            <w:rStyle w:val="Hyperlink"/>
          </w:rPr>
          <w:t>5</w:t>
        </w:r>
        <w:r w:rsidR="00381896">
          <w:rPr>
            <w:rFonts w:asciiTheme="minorHAnsi" w:eastAsiaTheme="minorEastAsia" w:hAnsiTheme="minorHAnsi" w:cstheme="minorBidi"/>
          </w:rPr>
          <w:tab/>
        </w:r>
        <w:r w:rsidR="00381896" w:rsidRPr="00A50BD7">
          <w:rPr>
            <w:rStyle w:val="Hyperlink"/>
          </w:rPr>
          <w:t>INITIAL CONDITIONS</w:t>
        </w:r>
        <w:r w:rsidR="00381896">
          <w:rPr>
            <w:webHidden/>
          </w:rPr>
          <w:tab/>
        </w:r>
        <w:r w:rsidR="00381896">
          <w:rPr>
            <w:webHidden/>
          </w:rPr>
          <w:fldChar w:fldCharType="begin"/>
        </w:r>
        <w:r w:rsidR="00381896">
          <w:rPr>
            <w:webHidden/>
          </w:rPr>
          <w:instrText xml:space="preserve"> PAGEREF _Toc22793640 \h </w:instrText>
        </w:r>
        <w:r w:rsidR="00381896">
          <w:rPr>
            <w:webHidden/>
          </w:rPr>
        </w:r>
        <w:r w:rsidR="00381896">
          <w:rPr>
            <w:webHidden/>
          </w:rPr>
          <w:fldChar w:fldCharType="separate"/>
        </w:r>
        <w:r w:rsidR="00F425D6">
          <w:rPr>
            <w:webHidden/>
          </w:rPr>
          <w:t>4</w:t>
        </w:r>
        <w:r w:rsidR="00381896">
          <w:rPr>
            <w:webHidden/>
          </w:rPr>
          <w:fldChar w:fldCharType="end"/>
        </w:r>
      </w:hyperlink>
    </w:p>
    <w:p w14:paraId="166A2FAB" w14:textId="386E76CC" w:rsidR="00381896" w:rsidRDefault="00204D01">
      <w:pPr>
        <w:pStyle w:val="TOC1"/>
        <w:rPr>
          <w:rFonts w:asciiTheme="minorHAnsi" w:eastAsiaTheme="minorEastAsia" w:hAnsiTheme="minorHAnsi" w:cstheme="minorBidi"/>
        </w:rPr>
      </w:pPr>
      <w:hyperlink w:anchor="_Toc22793641" w:history="1">
        <w:r w:rsidR="00381896" w:rsidRPr="00A50BD7">
          <w:rPr>
            <w:rStyle w:val="Hyperlink"/>
          </w:rPr>
          <w:t>6</w:t>
        </w:r>
        <w:r w:rsidR="00381896">
          <w:rPr>
            <w:rFonts w:asciiTheme="minorHAnsi" w:eastAsiaTheme="minorEastAsia" w:hAnsiTheme="minorHAnsi" w:cstheme="minorBidi"/>
          </w:rPr>
          <w:tab/>
        </w:r>
        <w:r w:rsidR="00381896" w:rsidRPr="00A50BD7">
          <w:rPr>
            <w:rStyle w:val="Hyperlink"/>
          </w:rPr>
          <w:t>TOOLS AND EQUIPMENT</w:t>
        </w:r>
        <w:r w:rsidR="00381896">
          <w:rPr>
            <w:webHidden/>
          </w:rPr>
          <w:tab/>
        </w:r>
        <w:r w:rsidR="00381896">
          <w:rPr>
            <w:webHidden/>
          </w:rPr>
          <w:fldChar w:fldCharType="begin"/>
        </w:r>
        <w:r w:rsidR="00381896">
          <w:rPr>
            <w:webHidden/>
          </w:rPr>
          <w:instrText xml:space="preserve"> PAGEREF _Toc22793641 \h </w:instrText>
        </w:r>
        <w:r w:rsidR="00381896">
          <w:rPr>
            <w:webHidden/>
          </w:rPr>
        </w:r>
        <w:r w:rsidR="00381896">
          <w:rPr>
            <w:webHidden/>
          </w:rPr>
          <w:fldChar w:fldCharType="separate"/>
        </w:r>
        <w:r w:rsidR="00F425D6">
          <w:rPr>
            <w:webHidden/>
          </w:rPr>
          <w:t>4</w:t>
        </w:r>
        <w:r w:rsidR="00381896">
          <w:rPr>
            <w:webHidden/>
          </w:rPr>
          <w:fldChar w:fldCharType="end"/>
        </w:r>
      </w:hyperlink>
    </w:p>
    <w:p w14:paraId="02B35F2F" w14:textId="3CDE7CAC" w:rsidR="00381896" w:rsidRDefault="00204D01">
      <w:pPr>
        <w:pStyle w:val="TOC1"/>
        <w:rPr>
          <w:rFonts w:asciiTheme="minorHAnsi" w:eastAsiaTheme="minorEastAsia" w:hAnsiTheme="minorHAnsi" w:cstheme="minorBidi"/>
        </w:rPr>
      </w:pPr>
      <w:hyperlink w:anchor="_Toc22793642" w:history="1">
        <w:r w:rsidR="00381896" w:rsidRPr="00A50BD7">
          <w:rPr>
            <w:rStyle w:val="Hyperlink"/>
          </w:rPr>
          <w:t>7</w:t>
        </w:r>
        <w:r w:rsidR="00381896">
          <w:rPr>
            <w:rFonts w:asciiTheme="minorHAnsi" w:eastAsiaTheme="minorEastAsia" w:hAnsiTheme="minorHAnsi" w:cstheme="minorBidi"/>
          </w:rPr>
          <w:tab/>
        </w:r>
        <w:r w:rsidR="00381896" w:rsidRPr="00A50BD7">
          <w:rPr>
            <w:rStyle w:val="Hyperlink"/>
          </w:rPr>
          <w:t>PRECAUTIONS AND LIMITATIONS</w:t>
        </w:r>
        <w:r w:rsidR="00381896">
          <w:rPr>
            <w:webHidden/>
          </w:rPr>
          <w:tab/>
        </w:r>
        <w:r w:rsidR="00381896">
          <w:rPr>
            <w:webHidden/>
          </w:rPr>
          <w:fldChar w:fldCharType="begin"/>
        </w:r>
        <w:r w:rsidR="00381896">
          <w:rPr>
            <w:webHidden/>
          </w:rPr>
          <w:instrText xml:space="preserve"> PAGEREF _Toc22793642 \h </w:instrText>
        </w:r>
        <w:r w:rsidR="00381896">
          <w:rPr>
            <w:webHidden/>
          </w:rPr>
        </w:r>
        <w:r w:rsidR="00381896">
          <w:rPr>
            <w:webHidden/>
          </w:rPr>
          <w:fldChar w:fldCharType="separate"/>
        </w:r>
        <w:r w:rsidR="00F425D6">
          <w:rPr>
            <w:webHidden/>
          </w:rPr>
          <w:t>4</w:t>
        </w:r>
        <w:r w:rsidR="00381896">
          <w:rPr>
            <w:webHidden/>
          </w:rPr>
          <w:fldChar w:fldCharType="end"/>
        </w:r>
      </w:hyperlink>
    </w:p>
    <w:p w14:paraId="36573A0F" w14:textId="0C4EE242" w:rsidR="00381896" w:rsidRDefault="00204D01">
      <w:pPr>
        <w:pStyle w:val="TOC2"/>
        <w:rPr>
          <w:rFonts w:asciiTheme="minorHAnsi" w:eastAsiaTheme="minorEastAsia" w:hAnsiTheme="minorHAnsi" w:cstheme="minorBidi"/>
          <w:szCs w:val="22"/>
        </w:rPr>
      </w:pPr>
      <w:hyperlink w:anchor="_Toc22793643" w:history="1">
        <w:r w:rsidR="00381896" w:rsidRPr="00A50BD7">
          <w:rPr>
            <w:rStyle w:val="Hyperlink"/>
          </w:rPr>
          <w:t>7.1</w:t>
        </w:r>
        <w:r w:rsidR="00381896">
          <w:rPr>
            <w:rFonts w:asciiTheme="minorHAnsi" w:eastAsiaTheme="minorEastAsia" w:hAnsiTheme="minorHAnsi" w:cstheme="minorBidi"/>
            <w:szCs w:val="22"/>
          </w:rPr>
          <w:tab/>
        </w:r>
        <w:r w:rsidR="00381896" w:rsidRPr="00A50BD7">
          <w:rPr>
            <w:rStyle w:val="Hyperlink"/>
          </w:rPr>
          <w:t>Precautions</w:t>
        </w:r>
        <w:r w:rsidR="00381896">
          <w:rPr>
            <w:webHidden/>
          </w:rPr>
          <w:tab/>
        </w:r>
        <w:r w:rsidR="00381896">
          <w:rPr>
            <w:webHidden/>
          </w:rPr>
          <w:fldChar w:fldCharType="begin"/>
        </w:r>
        <w:r w:rsidR="00381896">
          <w:rPr>
            <w:webHidden/>
          </w:rPr>
          <w:instrText xml:space="preserve"> PAGEREF _Toc22793643 \h </w:instrText>
        </w:r>
        <w:r w:rsidR="00381896">
          <w:rPr>
            <w:webHidden/>
          </w:rPr>
        </w:r>
        <w:r w:rsidR="00381896">
          <w:rPr>
            <w:webHidden/>
          </w:rPr>
          <w:fldChar w:fldCharType="separate"/>
        </w:r>
        <w:r w:rsidR="00F425D6">
          <w:rPr>
            <w:webHidden/>
          </w:rPr>
          <w:t>4</w:t>
        </w:r>
        <w:r w:rsidR="00381896">
          <w:rPr>
            <w:webHidden/>
          </w:rPr>
          <w:fldChar w:fldCharType="end"/>
        </w:r>
      </w:hyperlink>
    </w:p>
    <w:p w14:paraId="4B5B1CD4" w14:textId="2E40BDFF" w:rsidR="00381896" w:rsidRDefault="00204D01">
      <w:pPr>
        <w:pStyle w:val="TOC2"/>
        <w:rPr>
          <w:rFonts w:asciiTheme="minorHAnsi" w:eastAsiaTheme="minorEastAsia" w:hAnsiTheme="minorHAnsi" w:cstheme="minorBidi"/>
          <w:szCs w:val="22"/>
        </w:rPr>
      </w:pPr>
      <w:hyperlink w:anchor="_Toc22793644" w:history="1">
        <w:r w:rsidR="00381896" w:rsidRPr="00A50BD7">
          <w:rPr>
            <w:rStyle w:val="Hyperlink"/>
          </w:rPr>
          <w:t>7.2</w:t>
        </w:r>
        <w:r w:rsidR="00381896">
          <w:rPr>
            <w:rFonts w:asciiTheme="minorHAnsi" w:eastAsiaTheme="minorEastAsia" w:hAnsiTheme="minorHAnsi" w:cstheme="minorBidi"/>
            <w:szCs w:val="22"/>
          </w:rPr>
          <w:tab/>
        </w:r>
        <w:r w:rsidR="00381896" w:rsidRPr="00A50BD7">
          <w:rPr>
            <w:rStyle w:val="Hyperlink"/>
          </w:rPr>
          <w:t>Limitations</w:t>
        </w:r>
        <w:r w:rsidR="00381896">
          <w:rPr>
            <w:webHidden/>
          </w:rPr>
          <w:tab/>
        </w:r>
        <w:r w:rsidR="00381896">
          <w:rPr>
            <w:webHidden/>
          </w:rPr>
          <w:fldChar w:fldCharType="begin"/>
        </w:r>
        <w:r w:rsidR="00381896">
          <w:rPr>
            <w:webHidden/>
          </w:rPr>
          <w:instrText xml:space="preserve"> PAGEREF _Toc22793644 \h </w:instrText>
        </w:r>
        <w:r w:rsidR="00381896">
          <w:rPr>
            <w:webHidden/>
          </w:rPr>
        </w:r>
        <w:r w:rsidR="00381896">
          <w:rPr>
            <w:webHidden/>
          </w:rPr>
          <w:fldChar w:fldCharType="separate"/>
        </w:r>
        <w:r w:rsidR="00F425D6">
          <w:rPr>
            <w:webHidden/>
          </w:rPr>
          <w:t>5</w:t>
        </w:r>
        <w:r w:rsidR="00381896">
          <w:rPr>
            <w:webHidden/>
          </w:rPr>
          <w:fldChar w:fldCharType="end"/>
        </w:r>
      </w:hyperlink>
    </w:p>
    <w:p w14:paraId="016DD786" w14:textId="125307D9" w:rsidR="00381896" w:rsidRDefault="00204D01">
      <w:pPr>
        <w:pStyle w:val="TOC2"/>
        <w:rPr>
          <w:rFonts w:asciiTheme="minorHAnsi" w:eastAsiaTheme="minorEastAsia" w:hAnsiTheme="minorHAnsi" w:cstheme="minorBidi"/>
          <w:szCs w:val="22"/>
        </w:rPr>
      </w:pPr>
      <w:hyperlink w:anchor="_Toc22793645" w:history="1">
        <w:r w:rsidR="00381896" w:rsidRPr="00A50BD7">
          <w:rPr>
            <w:rStyle w:val="Hyperlink"/>
          </w:rPr>
          <w:t>7.3</w:t>
        </w:r>
        <w:r w:rsidR="00381896">
          <w:rPr>
            <w:rFonts w:asciiTheme="minorHAnsi" w:eastAsiaTheme="minorEastAsia" w:hAnsiTheme="minorHAnsi" w:cstheme="minorBidi"/>
            <w:szCs w:val="22"/>
          </w:rPr>
          <w:tab/>
        </w:r>
        <w:r w:rsidR="00381896" w:rsidRPr="00A50BD7">
          <w:rPr>
            <w:rStyle w:val="Hyperlink"/>
          </w:rPr>
          <w:t>Hazard Controls</w:t>
        </w:r>
        <w:r w:rsidR="00381896">
          <w:rPr>
            <w:webHidden/>
          </w:rPr>
          <w:tab/>
        </w:r>
        <w:r w:rsidR="00381896">
          <w:rPr>
            <w:webHidden/>
          </w:rPr>
          <w:fldChar w:fldCharType="begin"/>
        </w:r>
        <w:r w:rsidR="00381896">
          <w:rPr>
            <w:webHidden/>
          </w:rPr>
          <w:instrText xml:space="preserve"> PAGEREF _Toc22793645 \h </w:instrText>
        </w:r>
        <w:r w:rsidR="00381896">
          <w:rPr>
            <w:webHidden/>
          </w:rPr>
        </w:r>
        <w:r w:rsidR="00381896">
          <w:rPr>
            <w:webHidden/>
          </w:rPr>
          <w:fldChar w:fldCharType="separate"/>
        </w:r>
        <w:r w:rsidR="00F425D6">
          <w:rPr>
            <w:webHidden/>
          </w:rPr>
          <w:t>6</w:t>
        </w:r>
        <w:r w:rsidR="00381896">
          <w:rPr>
            <w:webHidden/>
          </w:rPr>
          <w:fldChar w:fldCharType="end"/>
        </w:r>
      </w:hyperlink>
    </w:p>
    <w:p w14:paraId="6DF1CF5F" w14:textId="2C6B94CC" w:rsidR="00381896" w:rsidRDefault="00204D01">
      <w:pPr>
        <w:pStyle w:val="TOC1"/>
        <w:rPr>
          <w:rFonts w:asciiTheme="minorHAnsi" w:eastAsiaTheme="minorEastAsia" w:hAnsiTheme="minorHAnsi" w:cstheme="minorBidi"/>
        </w:rPr>
      </w:pPr>
      <w:hyperlink w:anchor="_Toc22793646" w:history="1">
        <w:r w:rsidR="00381896" w:rsidRPr="00A50BD7">
          <w:rPr>
            <w:rStyle w:val="Hyperlink"/>
          </w:rPr>
          <w:t>8</w:t>
        </w:r>
        <w:r w:rsidR="00381896">
          <w:rPr>
            <w:rFonts w:asciiTheme="minorHAnsi" w:eastAsiaTheme="minorEastAsia" w:hAnsiTheme="minorHAnsi" w:cstheme="minorBidi"/>
          </w:rPr>
          <w:tab/>
        </w:r>
        <w:r w:rsidR="00381896" w:rsidRPr="00A50BD7">
          <w:rPr>
            <w:rStyle w:val="Hyperlink"/>
          </w:rPr>
          <w:t>PROCESS</w:t>
        </w:r>
        <w:r w:rsidR="00381896">
          <w:rPr>
            <w:webHidden/>
          </w:rPr>
          <w:tab/>
        </w:r>
        <w:r w:rsidR="00381896">
          <w:rPr>
            <w:webHidden/>
          </w:rPr>
          <w:fldChar w:fldCharType="begin"/>
        </w:r>
        <w:r w:rsidR="00381896">
          <w:rPr>
            <w:webHidden/>
          </w:rPr>
          <w:instrText xml:space="preserve"> PAGEREF _Toc22793646 \h </w:instrText>
        </w:r>
        <w:r w:rsidR="00381896">
          <w:rPr>
            <w:webHidden/>
          </w:rPr>
        </w:r>
        <w:r w:rsidR="00381896">
          <w:rPr>
            <w:webHidden/>
          </w:rPr>
          <w:fldChar w:fldCharType="separate"/>
        </w:r>
        <w:r w:rsidR="00F425D6">
          <w:rPr>
            <w:webHidden/>
          </w:rPr>
          <w:t>7</w:t>
        </w:r>
        <w:r w:rsidR="00381896">
          <w:rPr>
            <w:webHidden/>
          </w:rPr>
          <w:fldChar w:fldCharType="end"/>
        </w:r>
      </w:hyperlink>
    </w:p>
    <w:p w14:paraId="70AD6958" w14:textId="6E988012" w:rsidR="00381896" w:rsidRDefault="00204D01">
      <w:pPr>
        <w:pStyle w:val="TOC2"/>
        <w:rPr>
          <w:rFonts w:asciiTheme="minorHAnsi" w:eastAsiaTheme="minorEastAsia" w:hAnsiTheme="minorHAnsi" w:cstheme="minorBidi"/>
          <w:szCs w:val="22"/>
        </w:rPr>
      </w:pPr>
      <w:hyperlink w:anchor="_Toc22793647" w:history="1">
        <w:r w:rsidR="00381896" w:rsidRPr="00A50BD7">
          <w:rPr>
            <w:rStyle w:val="Hyperlink"/>
          </w:rPr>
          <w:t>8.1</w:t>
        </w:r>
        <w:r w:rsidR="00381896">
          <w:rPr>
            <w:rFonts w:asciiTheme="minorHAnsi" w:eastAsiaTheme="minorEastAsia" w:hAnsiTheme="minorHAnsi" w:cstheme="minorBidi"/>
            <w:szCs w:val="22"/>
          </w:rPr>
          <w:tab/>
        </w:r>
        <w:r w:rsidR="00381896" w:rsidRPr="00A50BD7">
          <w:rPr>
            <w:rStyle w:val="Hyperlink"/>
          </w:rPr>
          <w:t>Crane Operation</w:t>
        </w:r>
        <w:r w:rsidR="00381896">
          <w:rPr>
            <w:webHidden/>
          </w:rPr>
          <w:tab/>
        </w:r>
        <w:r w:rsidR="00381896">
          <w:rPr>
            <w:webHidden/>
          </w:rPr>
          <w:fldChar w:fldCharType="begin"/>
        </w:r>
        <w:r w:rsidR="00381896">
          <w:rPr>
            <w:webHidden/>
          </w:rPr>
          <w:instrText xml:space="preserve"> PAGEREF _Toc22793647 \h </w:instrText>
        </w:r>
        <w:r w:rsidR="00381896">
          <w:rPr>
            <w:webHidden/>
          </w:rPr>
        </w:r>
        <w:r w:rsidR="00381896">
          <w:rPr>
            <w:webHidden/>
          </w:rPr>
          <w:fldChar w:fldCharType="separate"/>
        </w:r>
        <w:r w:rsidR="00F425D6">
          <w:rPr>
            <w:webHidden/>
          </w:rPr>
          <w:t>7</w:t>
        </w:r>
        <w:r w:rsidR="00381896">
          <w:rPr>
            <w:webHidden/>
          </w:rPr>
          <w:fldChar w:fldCharType="end"/>
        </w:r>
      </w:hyperlink>
    </w:p>
    <w:p w14:paraId="47AF47AF" w14:textId="63FCCCD8" w:rsidR="00381896" w:rsidRDefault="00204D01">
      <w:pPr>
        <w:pStyle w:val="TOC2"/>
        <w:rPr>
          <w:rFonts w:asciiTheme="minorHAnsi" w:eastAsiaTheme="minorEastAsia" w:hAnsiTheme="minorHAnsi" w:cstheme="minorBidi"/>
          <w:szCs w:val="22"/>
        </w:rPr>
      </w:pPr>
      <w:hyperlink w:anchor="_Toc22793648" w:history="1">
        <w:r w:rsidR="00381896" w:rsidRPr="00A50BD7">
          <w:rPr>
            <w:rStyle w:val="Hyperlink"/>
          </w:rPr>
          <w:t>8.2</w:t>
        </w:r>
        <w:r w:rsidR="00381896">
          <w:rPr>
            <w:rFonts w:asciiTheme="minorHAnsi" w:eastAsiaTheme="minorEastAsia" w:hAnsiTheme="minorHAnsi" w:cstheme="minorBidi"/>
            <w:szCs w:val="22"/>
          </w:rPr>
          <w:tab/>
        </w:r>
        <w:r w:rsidR="00381896" w:rsidRPr="00A50BD7">
          <w:rPr>
            <w:rStyle w:val="Hyperlink"/>
          </w:rPr>
          <w:t>Cart Operation</w:t>
        </w:r>
        <w:r w:rsidR="00381896">
          <w:rPr>
            <w:webHidden/>
          </w:rPr>
          <w:tab/>
        </w:r>
        <w:r w:rsidR="00381896">
          <w:rPr>
            <w:webHidden/>
          </w:rPr>
          <w:fldChar w:fldCharType="begin"/>
        </w:r>
        <w:r w:rsidR="00381896">
          <w:rPr>
            <w:webHidden/>
          </w:rPr>
          <w:instrText xml:space="preserve"> PAGEREF _Toc22793648 \h </w:instrText>
        </w:r>
        <w:r w:rsidR="00381896">
          <w:rPr>
            <w:webHidden/>
          </w:rPr>
        </w:r>
        <w:r w:rsidR="00381896">
          <w:rPr>
            <w:webHidden/>
          </w:rPr>
          <w:fldChar w:fldCharType="separate"/>
        </w:r>
        <w:r w:rsidR="00F425D6">
          <w:rPr>
            <w:webHidden/>
          </w:rPr>
          <w:t>10</w:t>
        </w:r>
        <w:r w:rsidR="00381896">
          <w:rPr>
            <w:webHidden/>
          </w:rPr>
          <w:fldChar w:fldCharType="end"/>
        </w:r>
      </w:hyperlink>
    </w:p>
    <w:p w14:paraId="2A5DE203" w14:textId="00E333B7" w:rsidR="00381896" w:rsidRDefault="00204D01">
      <w:pPr>
        <w:pStyle w:val="TOC2"/>
        <w:rPr>
          <w:rFonts w:asciiTheme="minorHAnsi" w:eastAsiaTheme="minorEastAsia" w:hAnsiTheme="minorHAnsi" w:cstheme="minorBidi"/>
          <w:szCs w:val="22"/>
        </w:rPr>
      </w:pPr>
      <w:hyperlink w:anchor="_Toc22793649" w:history="1">
        <w:r w:rsidR="00381896" w:rsidRPr="00A50BD7">
          <w:rPr>
            <w:rStyle w:val="Hyperlink"/>
          </w:rPr>
          <w:t>8.3</w:t>
        </w:r>
        <w:r w:rsidR="00381896">
          <w:rPr>
            <w:rFonts w:asciiTheme="minorHAnsi" w:eastAsiaTheme="minorEastAsia" w:hAnsiTheme="minorHAnsi" w:cstheme="minorBidi"/>
            <w:szCs w:val="22"/>
          </w:rPr>
          <w:tab/>
        </w:r>
        <w:r w:rsidR="00381896" w:rsidRPr="00A50BD7">
          <w:rPr>
            <w:rStyle w:val="Hyperlink"/>
          </w:rPr>
          <w:t>Manually Operating C-1300 Air-Lock Doors</w:t>
        </w:r>
        <w:r w:rsidR="00381896">
          <w:rPr>
            <w:webHidden/>
          </w:rPr>
          <w:tab/>
        </w:r>
        <w:r w:rsidR="00381896">
          <w:rPr>
            <w:webHidden/>
          </w:rPr>
          <w:fldChar w:fldCharType="begin"/>
        </w:r>
        <w:r w:rsidR="00381896">
          <w:rPr>
            <w:webHidden/>
          </w:rPr>
          <w:instrText xml:space="preserve"> PAGEREF _Toc22793649 \h </w:instrText>
        </w:r>
        <w:r w:rsidR="00381896">
          <w:rPr>
            <w:webHidden/>
          </w:rPr>
        </w:r>
        <w:r w:rsidR="00381896">
          <w:rPr>
            <w:webHidden/>
          </w:rPr>
          <w:fldChar w:fldCharType="separate"/>
        </w:r>
        <w:r w:rsidR="00F425D6">
          <w:rPr>
            <w:webHidden/>
          </w:rPr>
          <w:t>10</w:t>
        </w:r>
        <w:r w:rsidR="00381896">
          <w:rPr>
            <w:webHidden/>
          </w:rPr>
          <w:fldChar w:fldCharType="end"/>
        </w:r>
      </w:hyperlink>
    </w:p>
    <w:p w14:paraId="6EB453F8" w14:textId="40959332" w:rsidR="00381896" w:rsidRDefault="00204D01">
      <w:pPr>
        <w:pStyle w:val="TOC3"/>
        <w:tabs>
          <w:tab w:val="left" w:pos="2160"/>
        </w:tabs>
        <w:rPr>
          <w:rFonts w:asciiTheme="minorHAnsi" w:eastAsiaTheme="minorEastAsia" w:hAnsiTheme="minorHAnsi" w:cstheme="minorBidi"/>
          <w:szCs w:val="22"/>
        </w:rPr>
      </w:pPr>
      <w:hyperlink w:anchor="_Toc22793650" w:history="1">
        <w:r w:rsidR="00381896" w:rsidRPr="00A50BD7">
          <w:rPr>
            <w:rStyle w:val="Hyperlink"/>
          </w:rPr>
          <w:t>8.3.1</w:t>
        </w:r>
        <w:r w:rsidR="00381896">
          <w:rPr>
            <w:rFonts w:asciiTheme="minorHAnsi" w:eastAsiaTheme="minorEastAsia" w:hAnsiTheme="minorHAnsi" w:cstheme="minorBidi"/>
            <w:szCs w:val="22"/>
          </w:rPr>
          <w:tab/>
        </w:r>
        <w:r w:rsidR="00381896" w:rsidRPr="00A50BD7">
          <w:rPr>
            <w:rStyle w:val="Hyperlink"/>
          </w:rPr>
          <w:t>Manual Opening of C-1300 Air-Lock Doors</w:t>
        </w:r>
        <w:r w:rsidR="00381896">
          <w:rPr>
            <w:webHidden/>
          </w:rPr>
          <w:tab/>
        </w:r>
        <w:r w:rsidR="00381896">
          <w:rPr>
            <w:webHidden/>
          </w:rPr>
          <w:fldChar w:fldCharType="begin"/>
        </w:r>
        <w:r w:rsidR="00381896">
          <w:rPr>
            <w:webHidden/>
          </w:rPr>
          <w:instrText xml:space="preserve"> PAGEREF _Toc22793650 \h </w:instrText>
        </w:r>
        <w:r w:rsidR="00381896">
          <w:rPr>
            <w:webHidden/>
          </w:rPr>
        </w:r>
        <w:r w:rsidR="00381896">
          <w:rPr>
            <w:webHidden/>
          </w:rPr>
          <w:fldChar w:fldCharType="separate"/>
        </w:r>
        <w:r w:rsidR="00F425D6">
          <w:rPr>
            <w:webHidden/>
          </w:rPr>
          <w:t>11</w:t>
        </w:r>
        <w:r w:rsidR="00381896">
          <w:rPr>
            <w:webHidden/>
          </w:rPr>
          <w:fldChar w:fldCharType="end"/>
        </w:r>
      </w:hyperlink>
    </w:p>
    <w:p w14:paraId="17064ADB" w14:textId="23A58073" w:rsidR="00381896" w:rsidRDefault="00204D01">
      <w:pPr>
        <w:pStyle w:val="TOC3"/>
        <w:tabs>
          <w:tab w:val="left" w:pos="2160"/>
        </w:tabs>
        <w:rPr>
          <w:rFonts w:asciiTheme="minorHAnsi" w:eastAsiaTheme="minorEastAsia" w:hAnsiTheme="minorHAnsi" w:cstheme="minorBidi"/>
          <w:szCs w:val="22"/>
        </w:rPr>
      </w:pPr>
      <w:hyperlink w:anchor="_Toc22793651" w:history="1">
        <w:r w:rsidR="00381896" w:rsidRPr="00A50BD7">
          <w:rPr>
            <w:rStyle w:val="Hyperlink"/>
          </w:rPr>
          <w:t>8.3.2</w:t>
        </w:r>
        <w:r w:rsidR="00381896">
          <w:rPr>
            <w:rFonts w:asciiTheme="minorHAnsi" w:eastAsiaTheme="minorEastAsia" w:hAnsiTheme="minorHAnsi" w:cstheme="minorBidi"/>
            <w:szCs w:val="22"/>
          </w:rPr>
          <w:tab/>
        </w:r>
        <w:r w:rsidR="00381896" w:rsidRPr="00A50BD7">
          <w:rPr>
            <w:rStyle w:val="Hyperlink"/>
          </w:rPr>
          <w:t>Manual Closing of C-1300 Air-Lock Doors</w:t>
        </w:r>
        <w:r w:rsidR="00381896">
          <w:rPr>
            <w:webHidden/>
          </w:rPr>
          <w:tab/>
        </w:r>
        <w:r w:rsidR="00381896">
          <w:rPr>
            <w:webHidden/>
          </w:rPr>
          <w:fldChar w:fldCharType="begin"/>
        </w:r>
        <w:r w:rsidR="00381896">
          <w:rPr>
            <w:webHidden/>
          </w:rPr>
          <w:instrText xml:space="preserve"> PAGEREF _Toc22793651 \h </w:instrText>
        </w:r>
        <w:r w:rsidR="00381896">
          <w:rPr>
            <w:webHidden/>
          </w:rPr>
        </w:r>
        <w:r w:rsidR="00381896">
          <w:rPr>
            <w:webHidden/>
          </w:rPr>
          <w:fldChar w:fldCharType="separate"/>
        </w:r>
        <w:r w:rsidR="00F425D6">
          <w:rPr>
            <w:webHidden/>
          </w:rPr>
          <w:t>11</w:t>
        </w:r>
        <w:r w:rsidR="00381896">
          <w:rPr>
            <w:webHidden/>
          </w:rPr>
          <w:fldChar w:fldCharType="end"/>
        </w:r>
      </w:hyperlink>
    </w:p>
    <w:p w14:paraId="67726D7A" w14:textId="040A38C9" w:rsidR="00381896" w:rsidRDefault="00204D01">
      <w:pPr>
        <w:pStyle w:val="TOC3"/>
        <w:tabs>
          <w:tab w:val="left" w:pos="2160"/>
        </w:tabs>
        <w:rPr>
          <w:rFonts w:asciiTheme="minorHAnsi" w:eastAsiaTheme="minorEastAsia" w:hAnsiTheme="minorHAnsi" w:cstheme="minorBidi"/>
          <w:szCs w:val="22"/>
        </w:rPr>
      </w:pPr>
      <w:hyperlink w:anchor="_Toc22793652" w:history="1">
        <w:r w:rsidR="00381896" w:rsidRPr="00A50BD7">
          <w:rPr>
            <w:rStyle w:val="Hyperlink"/>
          </w:rPr>
          <w:t>8.3.3</w:t>
        </w:r>
        <w:r w:rsidR="00381896">
          <w:rPr>
            <w:rFonts w:asciiTheme="minorHAnsi" w:eastAsiaTheme="minorEastAsia" w:hAnsiTheme="minorHAnsi" w:cstheme="minorBidi"/>
            <w:szCs w:val="22"/>
          </w:rPr>
          <w:tab/>
        </w:r>
        <w:r w:rsidR="00381896" w:rsidRPr="00A50BD7">
          <w:rPr>
            <w:rStyle w:val="Hyperlink"/>
          </w:rPr>
          <w:t>Restoring C-1300 Air-Lock Doors to Normal Operation</w:t>
        </w:r>
        <w:r w:rsidR="00381896">
          <w:rPr>
            <w:webHidden/>
          </w:rPr>
          <w:tab/>
        </w:r>
        <w:r w:rsidR="00381896">
          <w:rPr>
            <w:webHidden/>
          </w:rPr>
          <w:fldChar w:fldCharType="begin"/>
        </w:r>
        <w:r w:rsidR="00381896">
          <w:rPr>
            <w:webHidden/>
          </w:rPr>
          <w:instrText xml:space="preserve"> PAGEREF _Toc22793652 \h </w:instrText>
        </w:r>
        <w:r w:rsidR="00381896">
          <w:rPr>
            <w:webHidden/>
          </w:rPr>
        </w:r>
        <w:r w:rsidR="00381896">
          <w:rPr>
            <w:webHidden/>
          </w:rPr>
          <w:fldChar w:fldCharType="separate"/>
        </w:r>
        <w:r w:rsidR="00F425D6">
          <w:rPr>
            <w:webHidden/>
          </w:rPr>
          <w:t>11</w:t>
        </w:r>
        <w:r w:rsidR="00381896">
          <w:rPr>
            <w:webHidden/>
          </w:rPr>
          <w:fldChar w:fldCharType="end"/>
        </w:r>
      </w:hyperlink>
    </w:p>
    <w:p w14:paraId="2BDECAD2" w14:textId="3726E0D5" w:rsidR="00381896" w:rsidRDefault="00204D01">
      <w:pPr>
        <w:pStyle w:val="TOC1"/>
        <w:rPr>
          <w:rFonts w:asciiTheme="minorHAnsi" w:eastAsiaTheme="minorEastAsia" w:hAnsiTheme="minorHAnsi" w:cstheme="minorBidi"/>
        </w:rPr>
      </w:pPr>
      <w:hyperlink w:anchor="_Toc22793653" w:history="1">
        <w:r w:rsidR="00381896" w:rsidRPr="00A50BD7">
          <w:rPr>
            <w:rStyle w:val="Hyperlink"/>
          </w:rPr>
          <w:t>9</w:t>
        </w:r>
        <w:r w:rsidR="00381896">
          <w:rPr>
            <w:rFonts w:asciiTheme="minorHAnsi" w:eastAsiaTheme="minorEastAsia" w:hAnsiTheme="minorHAnsi" w:cstheme="minorBidi"/>
          </w:rPr>
          <w:tab/>
        </w:r>
        <w:r w:rsidR="00381896" w:rsidRPr="00A50BD7">
          <w:rPr>
            <w:rStyle w:val="Hyperlink"/>
          </w:rPr>
          <w:t>RECORDS</w:t>
        </w:r>
        <w:r w:rsidR="00381896">
          <w:rPr>
            <w:webHidden/>
          </w:rPr>
          <w:tab/>
        </w:r>
        <w:r w:rsidR="00381896">
          <w:rPr>
            <w:webHidden/>
          </w:rPr>
          <w:fldChar w:fldCharType="begin"/>
        </w:r>
        <w:r w:rsidR="00381896">
          <w:rPr>
            <w:webHidden/>
          </w:rPr>
          <w:instrText xml:space="preserve"> PAGEREF _Toc22793653 \h </w:instrText>
        </w:r>
        <w:r w:rsidR="00381896">
          <w:rPr>
            <w:webHidden/>
          </w:rPr>
        </w:r>
        <w:r w:rsidR="00381896">
          <w:rPr>
            <w:webHidden/>
          </w:rPr>
          <w:fldChar w:fldCharType="separate"/>
        </w:r>
        <w:r w:rsidR="00F425D6">
          <w:rPr>
            <w:webHidden/>
          </w:rPr>
          <w:t>12</w:t>
        </w:r>
        <w:r w:rsidR="00381896">
          <w:rPr>
            <w:webHidden/>
          </w:rPr>
          <w:fldChar w:fldCharType="end"/>
        </w:r>
      </w:hyperlink>
    </w:p>
    <w:p w14:paraId="1D17AA8A" w14:textId="4C19910B" w:rsidR="00381896" w:rsidRDefault="00204D01">
      <w:pPr>
        <w:pStyle w:val="TOC1"/>
        <w:rPr>
          <w:rFonts w:asciiTheme="minorHAnsi" w:eastAsiaTheme="minorEastAsia" w:hAnsiTheme="minorHAnsi" w:cstheme="minorBidi"/>
        </w:rPr>
      </w:pPr>
      <w:hyperlink w:anchor="_Toc22793654" w:history="1">
        <w:r w:rsidR="00381896" w:rsidRPr="00A50BD7">
          <w:rPr>
            <w:rStyle w:val="Hyperlink"/>
          </w:rPr>
          <w:t>10</w:t>
        </w:r>
        <w:r w:rsidR="00381896">
          <w:rPr>
            <w:rFonts w:asciiTheme="minorHAnsi" w:eastAsiaTheme="minorEastAsia" w:hAnsiTheme="minorHAnsi" w:cstheme="minorBidi"/>
          </w:rPr>
          <w:tab/>
        </w:r>
        <w:r w:rsidR="00381896" w:rsidRPr="00A50BD7">
          <w:rPr>
            <w:rStyle w:val="Hyperlink"/>
          </w:rPr>
          <w:t>REFERENCES</w:t>
        </w:r>
        <w:r w:rsidR="00381896">
          <w:rPr>
            <w:webHidden/>
          </w:rPr>
          <w:tab/>
        </w:r>
        <w:r w:rsidR="00381896">
          <w:rPr>
            <w:webHidden/>
          </w:rPr>
          <w:fldChar w:fldCharType="begin"/>
        </w:r>
        <w:r w:rsidR="00381896">
          <w:rPr>
            <w:webHidden/>
          </w:rPr>
          <w:instrText xml:space="preserve"> PAGEREF _Toc22793654 \h </w:instrText>
        </w:r>
        <w:r w:rsidR="00381896">
          <w:rPr>
            <w:webHidden/>
          </w:rPr>
        </w:r>
        <w:r w:rsidR="00381896">
          <w:rPr>
            <w:webHidden/>
          </w:rPr>
          <w:fldChar w:fldCharType="separate"/>
        </w:r>
        <w:r w:rsidR="00F425D6">
          <w:rPr>
            <w:webHidden/>
          </w:rPr>
          <w:t>12</w:t>
        </w:r>
        <w:r w:rsidR="00381896">
          <w:rPr>
            <w:webHidden/>
          </w:rPr>
          <w:fldChar w:fldCharType="end"/>
        </w:r>
      </w:hyperlink>
    </w:p>
    <w:p w14:paraId="2FF63837" w14:textId="671AA9E0" w:rsidR="00381896" w:rsidRDefault="00204D01">
      <w:pPr>
        <w:pStyle w:val="TOC1"/>
        <w:rPr>
          <w:rFonts w:asciiTheme="minorHAnsi" w:eastAsiaTheme="minorEastAsia" w:hAnsiTheme="minorHAnsi" w:cstheme="minorBidi"/>
        </w:rPr>
      </w:pPr>
      <w:hyperlink w:anchor="_Toc22793655" w:history="1">
        <w:r w:rsidR="00381896" w:rsidRPr="00A50BD7">
          <w:rPr>
            <w:rStyle w:val="Hyperlink"/>
          </w:rPr>
          <w:t>11</w:t>
        </w:r>
        <w:r w:rsidR="00381896">
          <w:rPr>
            <w:rFonts w:asciiTheme="minorHAnsi" w:eastAsiaTheme="minorEastAsia" w:hAnsiTheme="minorHAnsi" w:cstheme="minorBidi"/>
          </w:rPr>
          <w:tab/>
        </w:r>
        <w:r w:rsidR="00381896" w:rsidRPr="00A50BD7">
          <w:rPr>
            <w:rStyle w:val="Hyperlink"/>
          </w:rPr>
          <w:t>DEFINITIONS</w:t>
        </w:r>
        <w:r w:rsidR="00381896">
          <w:rPr>
            <w:webHidden/>
          </w:rPr>
          <w:tab/>
        </w:r>
        <w:r w:rsidR="00381896">
          <w:rPr>
            <w:webHidden/>
          </w:rPr>
          <w:fldChar w:fldCharType="begin"/>
        </w:r>
        <w:r w:rsidR="00381896">
          <w:rPr>
            <w:webHidden/>
          </w:rPr>
          <w:instrText xml:space="preserve"> PAGEREF _Toc22793655 \h </w:instrText>
        </w:r>
        <w:r w:rsidR="00381896">
          <w:rPr>
            <w:webHidden/>
          </w:rPr>
        </w:r>
        <w:r w:rsidR="00381896">
          <w:rPr>
            <w:webHidden/>
          </w:rPr>
          <w:fldChar w:fldCharType="separate"/>
        </w:r>
        <w:r w:rsidR="00F425D6">
          <w:rPr>
            <w:webHidden/>
          </w:rPr>
          <w:t>13</w:t>
        </w:r>
        <w:r w:rsidR="00381896">
          <w:rPr>
            <w:webHidden/>
          </w:rPr>
          <w:fldChar w:fldCharType="end"/>
        </w:r>
      </w:hyperlink>
    </w:p>
    <w:p w14:paraId="13D765C8" w14:textId="3B0F8CDE" w:rsidR="00381896" w:rsidRDefault="00204D01">
      <w:pPr>
        <w:pStyle w:val="TOC1"/>
        <w:rPr>
          <w:rFonts w:asciiTheme="minorHAnsi" w:eastAsiaTheme="minorEastAsia" w:hAnsiTheme="minorHAnsi" w:cstheme="minorBidi"/>
        </w:rPr>
      </w:pPr>
      <w:hyperlink w:anchor="_Toc22793656" w:history="1">
        <w:r w:rsidR="00381896" w:rsidRPr="00A50BD7">
          <w:rPr>
            <w:rStyle w:val="Hyperlink"/>
          </w:rPr>
          <w:t>12</w:t>
        </w:r>
        <w:r w:rsidR="00381896">
          <w:rPr>
            <w:rFonts w:asciiTheme="minorHAnsi" w:eastAsiaTheme="minorEastAsia" w:hAnsiTheme="minorHAnsi" w:cstheme="minorBidi"/>
          </w:rPr>
          <w:tab/>
        </w:r>
        <w:r w:rsidR="00381896" w:rsidRPr="00A50BD7">
          <w:rPr>
            <w:rStyle w:val="Hyperlink"/>
          </w:rPr>
          <w:t>REVISION HISTORY</w:t>
        </w:r>
        <w:r w:rsidR="00381896">
          <w:rPr>
            <w:webHidden/>
          </w:rPr>
          <w:tab/>
        </w:r>
        <w:r w:rsidR="00381896">
          <w:rPr>
            <w:webHidden/>
          </w:rPr>
          <w:fldChar w:fldCharType="begin"/>
        </w:r>
        <w:r w:rsidR="00381896">
          <w:rPr>
            <w:webHidden/>
          </w:rPr>
          <w:instrText xml:space="preserve"> PAGEREF _Toc22793656 \h </w:instrText>
        </w:r>
        <w:r w:rsidR="00381896">
          <w:rPr>
            <w:webHidden/>
          </w:rPr>
        </w:r>
        <w:r w:rsidR="00381896">
          <w:rPr>
            <w:webHidden/>
          </w:rPr>
          <w:fldChar w:fldCharType="separate"/>
        </w:r>
        <w:r w:rsidR="00F425D6">
          <w:rPr>
            <w:webHidden/>
          </w:rPr>
          <w:t>14</w:t>
        </w:r>
        <w:r w:rsidR="00381896">
          <w:rPr>
            <w:webHidden/>
          </w:rPr>
          <w:fldChar w:fldCharType="end"/>
        </w:r>
      </w:hyperlink>
    </w:p>
    <w:p w14:paraId="49686E4A" w14:textId="18969DF5" w:rsidR="00381896" w:rsidRDefault="00204D01">
      <w:pPr>
        <w:pStyle w:val="TOC1"/>
        <w:rPr>
          <w:rFonts w:asciiTheme="minorHAnsi" w:eastAsiaTheme="minorEastAsia" w:hAnsiTheme="minorHAnsi" w:cstheme="minorBidi"/>
        </w:rPr>
      </w:pPr>
      <w:hyperlink w:anchor="_Toc22793657" w:history="1">
        <w:r w:rsidR="00381896" w:rsidRPr="00A50BD7">
          <w:rPr>
            <w:rStyle w:val="Hyperlink"/>
          </w:rPr>
          <w:t>13</w:t>
        </w:r>
        <w:r w:rsidR="00381896">
          <w:rPr>
            <w:rFonts w:asciiTheme="minorHAnsi" w:eastAsiaTheme="minorEastAsia" w:hAnsiTheme="minorHAnsi" w:cstheme="minorBidi"/>
          </w:rPr>
          <w:tab/>
        </w:r>
        <w:r w:rsidR="00381896" w:rsidRPr="00A50BD7">
          <w:rPr>
            <w:rStyle w:val="Hyperlink"/>
          </w:rPr>
          <w:t>ATTACHMENTS</w:t>
        </w:r>
        <w:r w:rsidR="00381896">
          <w:rPr>
            <w:webHidden/>
          </w:rPr>
          <w:tab/>
        </w:r>
        <w:r w:rsidR="00381896">
          <w:rPr>
            <w:webHidden/>
          </w:rPr>
          <w:fldChar w:fldCharType="begin"/>
        </w:r>
        <w:r w:rsidR="00381896">
          <w:rPr>
            <w:webHidden/>
          </w:rPr>
          <w:instrText xml:space="preserve"> PAGEREF _Toc22793657 \h </w:instrText>
        </w:r>
        <w:r w:rsidR="00381896">
          <w:rPr>
            <w:webHidden/>
          </w:rPr>
        </w:r>
        <w:r w:rsidR="00381896">
          <w:rPr>
            <w:webHidden/>
          </w:rPr>
          <w:fldChar w:fldCharType="separate"/>
        </w:r>
        <w:r w:rsidR="00F425D6">
          <w:rPr>
            <w:webHidden/>
          </w:rPr>
          <w:t>14</w:t>
        </w:r>
        <w:r w:rsidR="00381896">
          <w:rPr>
            <w:webHidden/>
          </w:rPr>
          <w:fldChar w:fldCharType="end"/>
        </w:r>
      </w:hyperlink>
    </w:p>
    <w:p w14:paraId="465BF568" w14:textId="4F4B3E18" w:rsidR="00381896" w:rsidRDefault="00204D01">
      <w:pPr>
        <w:pStyle w:val="TOC2"/>
        <w:rPr>
          <w:rFonts w:asciiTheme="minorHAnsi" w:eastAsiaTheme="minorEastAsia" w:hAnsiTheme="minorHAnsi" w:cstheme="minorBidi"/>
          <w:szCs w:val="22"/>
        </w:rPr>
      </w:pPr>
      <w:hyperlink w:anchor="_Toc22793658" w:history="1">
        <w:r w:rsidR="00381896" w:rsidRPr="00A50BD7">
          <w:rPr>
            <w:rStyle w:val="Hyperlink"/>
          </w:rPr>
          <w:t>Attachment A, Side View of Cylinder Lift</w:t>
        </w:r>
        <w:r w:rsidR="00381896">
          <w:rPr>
            <w:webHidden/>
          </w:rPr>
          <w:tab/>
        </w:r>
        <w:r w:rsidR="00381896">
          <w:rPr>
            <w:webHidden/>
          </w:rPr>
          <w:fldChar w:fldCharType="begin"/>
        </w:r>
        <w:r w:rsidR="00381896">
          <w:rPr>
            <w:webHidden/>
          </w:rPr>
          <w:instrText xml:space="preserve"> PAGEREF _Toc22793658 \h </w:instrText>
        </w:r>
        <w:r w:rsidR="00381896">
          <w:rPr>
            <w:webHidden/>
          </w:rPr>
        </w:r>
        <w:r w:rsidR="00381896">
          <w:rPr>
            <w:webHidden/>
          </w:rPr>
          <w:fldChar w:fldCharType="separate"/>
        </w:r>
        <w:r w:rsidR="00F425D6">
          <w:rPr>
            <w:webHidden/>
          </w:rPr>
          <w:t>15</w:t>
        </w:r>
        <w:r w:rsidR="00381896">
          <w:rPr>
            <w:webHidden/>
          </w:rPr>
          <w:fldChar w:fldCharType="end"/>
        </w:r>
      </w:hyperlink>
    </w:p>
    <w:p w14:paraId="685B2387" w14:textId="77777777" w:rsidR="00D66867" w:rsidRDefault="006E4C8B" w:rsidP="00EE5962">
      <w:pPr>
        <w:widowControl w:val="0"/>
      </w:pPr>
      <w:r>
        <w:rPr>
          <w:rFonts w:cs="Arial"/>
          <w:caps/>
          <w:noProof/>
          <w:szCs w:val="22"/>
        </w:rPr>
        <w:fldChar w:fldCharType="end"/>
      </w:r>
    </w:p>
    <w:p w14:paraId="685B2388" w14:textId="77777777" w:rsidR="00D66867" w:rsidRPr="00F53C65" w:rsidRDefault="00D66867" w:rsidP="00D96610">
      <w:pPr>
        <w:pStyle w:val="Heading1"/>
        <w:keepNext w:val="0"/>
        <w:keepLines w:val="0"/>
      </w:pPr>
      <w:r>
        <w:rPr>
          <w:sz w:val="18"/>
          <w:szCs w:val="18"/>
        </w:rPr>
        <w:br w:type="page"/>
      </w:r>
      <w:bookmarkStart w:id="3" w:name="_Toc95205433"/>
      <w:bookmarkStart w:id="4" w:name="_Toc95205708"/>
      <w:bookmarkStart w:id="5" w:name="_Toc22793636"/>
      <w:r w:rsidR="00723F3C" w:rsidRPr="00F53C65">
        <w:lastRenderedPageBreak/>
        <w:t>PURPOSE</w:t>
      </w:r>
      <w:bookmarkEnd w:id="3"/>
      <w:bookmarkEnd w:id="4"/>
      <w:bookmarkEnd w:id="5"/>
    </w:p>
    <w:p w14:paraId="685B2389" w14:textId="77777777" w:rsidR="00DB734B" w:rsidRDefault="00DB734B" w:rsidP="00555081">
      <w:pPr>
        <w:pStyle w:val="BodyText"/>
        <w:widowControl w:val="0"/>
        <w:spacing w:before="60" w:after="60"/>
        <w:jc w:val="left"/>
      </w:pPr>
      <w:r>
        <w:t>Th</w:t>
      </w:r>
      <w:r w:rsidR="001D62A2">
        <w:t xml:space="preserve">is procedure provides </w:t>
      </w:r>
      <w:r>
        <w:t xml:space="preserve">instructions for </w:t>
      </w:r>
      <w:r w:rsidR="001D62A2">
        <w:t xml:space="preserve">moving cylinders through the conversion process </w:t>
      </w:r>
      <w:r w:rsidR="000E609F">
        <w:t xml:space="preserve">and out to storage </w:t>
      </w:r>
      <w:r w:rsidR="001D62A2">
        <w:t xml:space="preserve">using </w:t>
      </w:r>
      <w:r>
        <w:t>hoists, cranes, lifting frames, carts</w:t>
      </w:r>
      <w:r w:rsidR="001D62A2">
        <w:t>,</w:t>
      </w:r>
      <w:r>
        <w:t xml:space="preserve"> and other lifting/moving devices.</w:t>
      </w:r>
    </w:p>
    <w:p w14:paraId="685B238A" w14:textId="77777777" w:rsidR="00DB734B" w:rsidRDefault="00723F3C" w:rsidP="00D96610">
      <w:pPr>
        <w:pStyle w:val="Heading1"/>
        <w:keepNext w:val="0"/>
        <w:keepLines w:val="0"/>
      </w:pPr>
      <w:bookmarkStart w:id="6" w:name="_Toc236646098"/>
      <w:bookmarkStart w:id="7" w:name="_Toc238351691"/>
      <w:bookmarkStart w:id="8" w:name="_Toc22793637"/>
      <w:r>
        <w:t>SCOPE</w:t>
      </w:r>
      <w:bookmarkEnd w:id="6"/>
      <w:bookmarkEnd w:id="7"/>
      <w:bookmarkEnd w:id="8"/>
    </w:p>
    <w:p w14:paraId="685B238B" w14:textId="77777777" w:rsidR="00E46031" w:rsidRDefault="00DB734B" w:rsidP="00E46031">
      <w:pPr>
        <w:pStyle w:val="BodyText"/>
        <w:widowControl w:val="0"/>
        <w:spacing w:before="120" w:after="0"/>
        <w:jc w:val="left"/>
      </w:pPr>
      <w:r>
        <w:t xml:space="preserve">The </w:t>
      </w:r>
      <w:r w:rsidR="00E35C7D">
        <w:t xml:space="preserve">procedure applies to </w:t>
      </w:r>
      <w:r w:rsidR="000E609F">
        <w:t xml:space="preserve">all cylinder types being moved through the conversion process </w:t>
      </w:r>
      <w:r w:rsidR="00E35C7D">
        <w:t>and out to storage</w:t>
      </w:r>
      <w:r w:rsidR="000E609F">
        <w:t xml:space="preserve"> (e.g., feed, oxide, empty, </w:t>
      </w:r>
      <w:r w:rsidR="009E698E">
        <w:t xml:space="preserve">and </w:t>
      </w:r>
      <w:r w:rsidR="000E609F">
        <w:t>stabilized)</w:t>
      </w:r>
      <w:r w:rsidR="00E35C7D">
        <w:t>.</w:t>
      </w:r>
      <w:r w:rsidR="00645F8E">
        <w:t xml:space="preserve">  </w:t>
      </w:r>
      <w:r w:rsidR="00E46031">
        <w:t>DUF6 cylinder hoisting and rigging activities in the following area have been evaluated and determined to be ordinary lifts:</w:t>
      </w:r>
    </w:p>
    <w:p w14:paraId="685B238C" w14:textId="3C6A1E7D" w:rsidR="00E46031" w:rsidRDefault="00E46031" w:rsidP="003B369D">
      <w:pPr>
        <w:pStyle w:val="ListBullet"/>
      </w:pPr>
      <w:r>
        <w:t>48" UF6 cylinder movement at the Full Cylinder Staging Area (FCS) using crane C-0-CHS-CN-001</w:t>
      </w:r>
    </w:p>
    <w:p w14:paraId="20D5C256" w14:textId="694D20D3" w:rsidR="00833619" w:rsidRDefault="00833619" w:rsidP="003B369D">
      <w:pPr>
        <w:pStyle w:val="ListBullet"/>
      </w:pPr>
      <w:r>
        <w:t>CV-12 cylinder movement at the Full Cylinder Staging Area (FCS) using crane C-0-CHS-CN-001</w:t>
      </w:r>
    </w:p>
    <w:p w14:paraId="685B238D" w14:textId="56B35864" w:rsidR="00E46031" w:rsidRDefault="00E46031" w:rsidP="003B369D">
      <w:pPr>
        <w:pStyle w:val="ListBullet"/>
      </w:pPr>
      <w:r>
        <w:t>48" UF6 cylinder movement at VAP using crane C-0-CHS-CN-002</w:t>
      </w:r>
    </w:p>
    <w:p w14:paraId="3952CACC" w14:textId="505EC28E" w:rsidR="00833619" w:rsidRDefault="00833619" w:rsidP="003B369D">
      <w:pPr>
        <w:pStyle w:val="ListBullet"/>
      </w:pPr>
      <w:r w:rsidRPr="00833619">
        <w:t>CV-12 cylinder movement at VAP using crane C-0-CHS-CN-002</w:t>
      </w:r>
    </w:p>
    <w:p w14:paraId="685B238E" w14:textId="77777777" w:rsidR="00E46031" w:rsidRDefault="00E46031" w:rsidP="003B369D">
      <w:pPr>
        <w:pStyle w:val="ListBullet"/>
      </w:pPr>
      <w:r>
        <w:t>48" UF6 cylinder movement from north VAP to cylinder aging pad using crane C-0-CHS-CN-002</w:t>
      </w:r>
    </w:p>
    <w:p w14:paraId="685B238F" w14:textId="77777777" w:rsidR="00E46031" w:rsidRDefault="00E46031" w:rsidP="003B369D">
      <w:pPr>
        <w:pStyle w:val="ListBullet"/>
      </w:pPr>
      <w:r>
        <w:t>48" UF6 cylinder at OPH using cranes C-0-CHS-CN-003 or 004</w:t>
      </w:r>
    </w:p>
    <w:p w14:paraId="685B2390" w14:textId="77777777" w:rsidR="00E46031" w:rsidRDefault="00E46031" w:rsidP="003B369D">
      <w:pPr>
        <w:pStyle w:val="ListBullet"/>
      </w:pPr>
      <w:r>
        <w:t>48" UF6 cylinder movement at cylinder modifications using crane C-0-CHS-CN-005</w:t>
      </w:r>
    </w:p>
    <w:p w14:paraId="685B2391" w14:textId="77777777" w:rsidR="00E46031" w:rsidRDefault="00E46031" w:rsidP="003B369D">
      <w:pPr>
        <w:pStyle w:val="ListBullet"/>
      </w:pPr>
      <w:r>
        <w:t>48" UF6 cylinder movement at OPH loadout using crane C-0-CHS-CN-006</w:t>
      </w:r>
    </w:p>
    <w:p w14:paraId="685B2392" w14:textId="77777777" w:rsidR="00E46031" w:rsidRDefault="00E46031" w:rsidP="003B369D">
      <w:pPr>
        <w:pStyle w:val="ListBullet"/>
      </w:pPr>
      <w:r>
        <w:t>48" UF6 cylinder movement at cylinder stabilization using cranes C-0-CHS-CN-007 and 008</w:t>
      </w:r>
    </w:p>
    <w:p w14:paraId="685B2393" w14:textId="77777777" w:rsidR="009B5D67" w:rsidRPr="00772969" w:rsidRDefault="009B5D67" w:rsidP="000E0289">
      <w:pPr>
        <w:pStyle w:val="BodyText"/>
        <w:widowControl w:val="0"/>
        <w:spacing w:before="120" w:after="0"/>
        <w:jc w:val="left"/>
      </w:pPr>
      <w:r>
        <w:rPr>
          <w:b/>
        </w:rPr>
        <w:t>Exceptions:</w:t>
      </w:r>
    </w:p>
    <w:p w14:paraId="685B2394" w14:textId="77777777" w:rsidR="009B5D67" w:rsidRPr="00F056D5" w:rsidRDefault="009B5D67" w:rsidP="000E0289">
      <w:pPr>
        <w:pStyle w:val="BodyText"/>
        <w:widowControl w:val="0"/>
        <w:spacing w:before="120" w:after="0"/>
        <w:jc w:val="left"/>
      </w:pPr>
      <w:r>
        <w:t xml:space="preserve">This procedure does </w:t>
      </w:r>
      <w:r w:rsidRPr="000D43C0">
        <w:rPr>
          <w:u w:val="single"/>
        </w:rPr>
        <w:t>not</w:t>
      </w:r>
      <w:r>
        <w:t xml:space="preserve"> address loading rail cars or trucks for off</w:t>
      </w:r>
      <w:r w:rsidR="009E698E">
        <w:t>-</w:t>
      </w:r>
      <w:r>
        <w:t>site shipment.</w:t>
      </w:r>
    </w:p>
    <w:p w14:paraId="685B2395" w14:textId="77777777" w:rsidR="009B5D67" w:rsidRDefault="009B5D67" w:rsidP="000E0289">
      <w:pPr>
        <w:pStyle w:val="BodyText"/>
        <w:widowControl w:val="0"/>
        <w:spacing w:before="120" w:after="0"/>
        <w:jc w:val="left"/>
      </w:pPr>
      <w:r w:rsidRPr="00772969">
        <w:t xml:space="preserve">This procedure </w:t>
      </w:r>
      <w:r>
        <w:t xml:space="preserve">does </w:t>
      </w:r>
      <w:r w:rsidRPr="00422D9B">
        <w:rPr>
          <w:u w:val="single"/>
        </w:rPr>
        <w:t>not</w:t>
      </w:r>
      <w:r>
        <w:t xml:space="preserve"> </w:t>
      </w:r>
      <w:r w:rsidRPr="00772969">
        <w:t>appl</w:t>
      </w:r>
      <w:r>
        <w:t>y</w:t>
      </w:r>
      <w:r w:rsidRPr="00772969">
        <w:t xml:space="preserve"> to</w:t>
      </w:r>
      <w:r>
        <w:t xml:space="preserve"> operation of the Cylinder Evacuation Room (CER) </w:t>
      </w:r>
      <w:r w:rsidRPr="009B5D67">
        <w:t>Cart (C-0-GEN-SP-104)</w:t>
      </w:r>
      <w:r w:rsidR="00E46031">
        <w:t>.</w:t>
      </w:r>
    </w:p>
    <w:p w14:paraId="685B2396" w14:textId="77777777" w:rsidR="00DB734B" w:rsidRDefault="00723F3C" w:rsidP="00D96610">
      <w:pPr>
        <w:pStyle w:val="Heading1"/>
        <w:keepNext w:val="0"/>
        <w:keepLines w:val="0"/>
      </w:pPr>
      <w:bookmarkStart w:id="9" w:name="_Toc238351692"/>
      <w:bookmarkStart w:id="10" w:name="_Toc22793638"/>
      <w:r>
        <w:t>OTHER DOCUMENTS NEEDED</w:t>
      </w:r>
      <w:bookmarkEnd w:id="9"/>
      <w:bookmarkEnd w:id="10"/>
    </w:p>
    <w:p w14:paraId="685B2397" w14:textId="77777777" w:rsidR="00AF5545" w:rsidRDefault="00293695" w:rsidP="004433C9">
      <w:pPr>
        <w:pStyle w:val="ListBullet"/>
        <w:widowControl w:val="0"/>
        <w:spacing w:before="0" w:after="120"/>
        <w:ind w:left="1814" w:hanging="547"/>
      </w:pPr>
      <w:r>
        <w:rPr>
          <w:szCs w:val="22"/>
        </w:rPr>
        <w:t>DUF6</w:t>
      </w:r>
      <w:r w:rsidR="0089590C">
        <w:rPr>
          <w:szCs w:val="22"/>
        </w:rPr>
        <w:t>-</w:t>
      </w:r>
      <w:r w:rsidR="00AF5545" w:rsidRPr="00A87912">
        <w:rPr>
          <w:szCs w:val="22"/>
        </w:rPr>
        <w:t>C</w:t>
      </w:r>
      <w:r w:rsidR="0089590C">
        <w:rPr>
          <w:szCs w:val="22"/>
        </w:rPr>
        <w:t>-</w:t>
      </w:r>
      <w:r w:rsidR="00AF5545" w:rsidRPr="00A87912">
        <w:rPr>
          <w:szCs w:val="22"/>
        </w:rPr>
        <w:t>OPS</w:t>
      </w:r>
      <w:r w:rsidR="0089590C">
        <w:rPr>
          <w:szCs w:val="22"/>
        </w:rPr>
        <w:t>-</w:t>
      </w:r>
      <w:r w:rsidR="00AF5545" w:rsidRPr="00A87912">
        <w:rPr>
          <w:szCs w:val="22"/>
        </w:rPr>
        <w:t>0507-F01,</w:t>
      </w:r>
      <w:r w:rsidR="00AF5545" w:rsidRPr="00AF5545">
        <w:t xml:space="preserve"> </w:t>
      </w:r>
      <w:r w:rsidR="00AF5545" w:rsidRPr="00AF5545">
        <w:rPr>
          <w:i/>
        </w:rPr>
        <w:t>Cylinder Inspection Check Sheet</w:t>
      </w:r>
    </w:p>
    <w:p w14:paraId="685B2398" w14:textId="77777777" w:rsidR="003D263C" w:rsidRPr="003D263C" w:rsidRDefault="00293695" w:rsidP="004433C9">
      <w:pPr>
        <w:pStyle w:val="ListBullet"/>
        <w:widowControl w:val="0"/>
        <w:spacing w:before="0" w:after="120"/>
        <w:ind w:left="1814" w:hanging="547"/>
      </w:pPr>
      <w:r>
        <w:t xml:space="preserve">DUF6 </w:t>
      </w:r>
      <w:r w:rsidR="003D263C">
        <w:t xml:space="preserve">Form 3746, </w:t>
      </w:r>
      <w:r w:rsidR="00691BCB" w:rsidRPr="00691BCB">
        <w:rPr>
          <w:i/>
        </w:rPr>
        <w:t xml:space="preserve">Overhead </w:t>
      </w:r>
      <w:r w:rsidR="003D263C" w:rsidRPr="003D263C">
        <w:rPr>
          <w:i/>
        </w:rPr>
        <w:t>Crane</w:t>
      </w:r>
      <w:r w:rsidR="00691BCB">
        <w:rPr>
          <w:i/>
        </w:rPr>
        <w:t>, Monorail, and Jib Hoist Checklist</w:t>
      </w:r>
    </w:p>
    <w:p w14:paraId="685B2399" w14:textId="77777777" w:rsidR="003D263C" w:rsidRPr="00AF5545" w:rsidRDefault="00293695" w:rsidP="004433C9">
      <w:pPr>
        <w:pStyle w:val="ListBullet"/>
        <w:widowControl w:val="0"/>
        <w:spacing w:before="0" w:after="120"/>
        <w:ind w:left="1814" w:hanging="547"/>
      </w:pPr>
      <w:r>
        <w:t xml:space="preserve">DUF6 </w:t>
      </w:r>
      <w:r w:rsidR="003D263C">
        <w:t xml:space="preserve">Form 3749, </w:t>
      </w:r>
      <w:r w:rsidR="003D263C" w:rsidRPr="00AF5545">
        <w:rPr>
          <w:i/>
        </w:rPr>
        <w:t>Lifting Fixture Checklist</w:t>
      </w:r>
    </w:p>
    <w:p w14:paraId="685B239A" w14:textId="77777777" w:rsidR="00DB734B" w:rsidRPr="00D50ABF" w:rsidRDefault="00293695" w:rsidP="00443B02">
      <w:pPr>
        <w:pStyle w:val="ListBullet"/>
        <w:widowControl w:val="0"/>
        <w:spacing w:before="0" w:after="120"/>
        <w:ind w:left="1814" w:hanging="547"/>
      </w:pPr>
      <w:r>
        <w:t>DUF6</w:t>
      </w:r>
      <w:r w:rsidR="000D43C0">
        <w:t>-</w:t>
      </w:r>
      <w:r w:rsidR="00DB734B">
        <w:t>U</w:t>
      </w:r>
      <w:r w:rsidR="000D43C0">
        <w:t>-</w:t>
      </w:r>
      <w:r w:rsidR="00DB734B">
        <w:t>SHP</w:t>
      </w:r>
      <w:r w:rsidR="000D43C0">
        <w:t>-</w:t>
      </w:r>
      <w:r w:rsidR="00DB734B">
        <w:t>0203</w:t>
      </w:r>
      <w:r w:rsidR="00D50ABF">
        <w:t>-1</w:t>
      </w:r>
      <w:r w:rsidR="00DB734B">
        <w:t xml:space="preserve">, </w:t>
      </w:r>
      <w:r w:rsidR="00DB734B" w:rsidRPr="000A04A7">
        <w:rPr>
          <w:i/>
        </w:rPr>
        <w:t>Hoisting and Rigging</w:t>
      </w:r>
      <w:r w:rsidR="00D50ABF">
        <w:rPr>
          <w:i/>
        </w:rPr>
        <w:t xml:space="preserve"> – Lift Determination and Type</w:t>
      </w:r>
    </w:p>
    <w:p w14:paraId="685B239B" w14:textId="77777777" w:rsidR="00D50ABF" w:rsidRDefault="00293695" w:rsidP="00443B02">
      <w:pPr>
        <w:pStyle w:val="ListBullet"/>
        <w:widowControl w:val="0"/>
        <w:spacing w:before="0" w:after="120"/>
        <w:ind w:left="1814" w:hanging="547"/>
      </w:pPr>
      <w:r>
        <w:t>DUF6</w:t>
      </w:r>
      <w:r w:rsidR="00D50ABF">
        <w:t xml:space="preserve">-U-SHP-0203-2, </w:t>
      </w:r>
      <w:r w:rsidR="00D50ABF" w:rsidRPr="00397CFC">
        <w:rPr>
          <w:i/>
        </w:rPr>
        <w:t>Hoisting and Rigging – Hoist Inspection and Operatio</w:t>
      </w:r>
      <w:r w:rsidR="00C37301" w:rsidRPr="00397CFC">
        <w:rPr>
          <w:i/>
        </w:rPr>
        <w:t>n</w:t>
      </w:r>
    </w:p>
    <w:p w14:paraId="685B239C" w14:textId="77777777" w:rsidR="00D50ABF" w:rsidRDefault="00293695" w:rsidP="00443B02">
      <w:pPr>
        <w:pStyle w:val="ListBullet"/>
        <w:widowControl w:val="0"/>
        <w:spacing w:before="0" w:after="120"/>
        <w:ind w:left="1814" w:hanging="547"/>
      </w:pPr>
      <w:r>
        <w:t>DUF6</w:t>
      </w:r>
      <w:r w:rsidR="00D50ABF">
        <w:t xml:space="preserve">-U-SHP-0203-3, </w:t>
      </w:r>
      <w:r w:rsidR="00D50ABF" w:rsidRPr="00397CFC">
        <w:rPr>
          <w:i/>
        </w:rPr>
        <w:t>Hoisting and Rigging – Overhead Crane Inspection and Operation</w:t>
      </w:r>
    </w:p>
    <w:p w14:paraId="685B239D" w14:textId="77777777" w:rsidR="00D50ABF" w:rsidRPr="00CD4BFA" w:rsidRDefault="00293695" w:rsidP="00443B02">
      <w:pPr>
        <w:pStyle w:val="ListBullet"/>
        <w:widowControl w:val="0"/>
        <w:spacing w:before="0" w:after="120"/>
        <w:ind w:left="1814" w:hanging="547"/>
      </w:pPr>
      <w:r>
        <w:lastRenderedPageBreak/>
        <w:t>DUF6</w:t>
      </w:r>
      <w:r w:rsidR="00D50ABF">
        <w:t xml:space="preserve">-U-SHP-0203-4, </w:t>
      </w:r>
      <w:r w:rsidR="00D50ABF" w:rsidRPr="00397CFC">
        <w:rPr>
          <w:i/>
        </w:rPr>
        <w:t>Hoisting and Rigging – Sling, Rigging Equipment and Lifting Device Requirements</w:t>
      </w:r>
    </w:p>
    <w:p w14:paraId="685B239E" w14:textId="77777777" w:rsidR="00CD4BFA" w:rsidRPr="00062502" w:rsidRDefault="00CD4BFA" w:rsidP="00443B02">
      <w:pPr>
        <w:pStyle w:val="ListBullet"/>
        <w:widowControl w:val="0"/>
        <w:spacing w:before="0" w:after="120"/>
        <w:ind w:left="1814" w:hanging="547"/>
      </w:pPr>
      <w:r w:rsidRPr="00CD4BFA">
        <w:t>HCIC-C-13-0499,</w:t>
      </w:r>
      <w:r>
        <w:rPr>
          <w:i/>
        </w:rPr>
        <w:t xml:space="preserve"> Cylinder Movement Operations</w:t>
      </w:r>
    </w:p>
    <w:p w14:paraId="685B239F" w14:textId="77777777" w:rsidR="00E71626" w:rsidRDefault="00062502" w:rsidP="00062502">
      <w:pPr>
        <w:pStyle w:val="ListBullet"/>
        <w:widowControl w:val="0"/>
        <w:spacing w:before="0" w:after="120"/>
        <w:ind w:left="1814" w:hanging="547"/>
        <w:rPr>
          <w:i/>
        </w:rPr>
      </w:pPr>
      <w:bookmarkStart w:id="11" w:name="_Toc337112771"/>
      <w:bookmarkStart w:id="12" w:name="_Toc337453084"/>
      <w:bookmarkStart w:id="13" w:name="_Toc238351693"/>
      <w:bookmarkEnd w:id="11"/>
      <w:bookmarkEnd w:id="12"/>
      <w:r w:rsidRPr="00941768">
        <w:t xml:space="preserve">HCIC-C-14-0506, </w:t>
      </w:r>
      <w:r w:rsidRPr="00941768">
        <w:rPr>
          <w:i/>
        </w:rPr>
        <w:t>Depleted Uranium Hexafluoride Project General Hazard Analysi</w:t>
      </w:r>
      <w:r>
        <w:rPr>
          <w:i/>
        </w:rPr>
        <w:t>s</w:t>
      </w:r>
    </w:p>
    <w:p w14:paraId="685B23A0" w14:textId="77777777" w:rsidR="00DB734B" w:rsidRDefault="00723F3C" w:rsidP="00D96610">
      <w:pPr>
        <w:pStyle w:val="Heading1"/>
        <w:keepNext w:val="0"/>
        <w:keepLines w:val="0"/>
      </w:pPr>
      <w:bookmarkStart w:id="14" w:name="_Toc22793639"/>
      <w:r>
        <w:t>RESPONSIBILITIES</w:t>
      </w:r>
      <w:bookmarkEnd w:id="13"/>
      <w:bookmarkEnd w:id="14"/>
    </w:p>
    <w:p w14:paraId="685B23A1" w14:textId="77777777" w:rsidR="00691BCB" w:rsidRDefault="00691BCB" w:rsidP="00443B02">
      <w:pPr>
        <w:pStyle w:val="BodyText"/>
        <w:widowControl w:val="0"/>
        <w:spacing w:before="120"/>
      </w:pPr>
      <w:r>
        <w:t>Personnel responsible for performing this procedure:</w:t>
      </w:r>
    </w:p>
    <w:p w14:paraId="446FC11B" w14:textId="386F2016" w:rsidR="00087074" w:rsidRDefault="004079E9" w:rsidP="00994A2A">
      <w:pPr>
        <w:pStyle w:val="BodyText"/>
        <w:widowControl w:val="0"/>
        <w:numPr>
          <w:ilvl w:val="2"/>
          <w:numId w:val="11"/>
        </w:numPr>
        <w:tabs>
          <w:tab w:val="clear" w:pos="1800"/>
          <w:tab w:val="num" w:pos="1620"/>
        </w:tabs>
        <w:spacing w:before="120"/>
        <w:ind w:left="1627"/>
      </w:pPr>
      <w:r>
        <w:t>Facility Manager</w:t>
      </w:r>
    </w:p>
    <w:p w14:paraId="685B23A2" w14:textId="77777777" w:rsidR="00994A2A" w:rsidRDefault="00DB734B" w:rsidP="00994A2A">
      <w:pPr>
        <w:pStyle w:val="BodyText"/>
        <w:widowControl w:val="0"/>
        <w:numPr>
          <w:ilvl w:val="2"/>
          <w:numId w:val="11"/>
        </w:numPr>
        <w:tabs>
          <w:tab w:val="clear" w:pos="1800"/>
          <w:tab w:val="num" w:pos="1620"/>
        </w:tabs>
        <w:spacing w:before="120"/>
        <w:ind w:left="1627"/>
      </w:pPr>
      <w:r>
        <w:t>Operato</w:t>
      </w:r>
      <w:r w:rsidR="00312CF9">
        <w:t>r</w:t>
      </w:r>
      <w:r w:rsidR="00691BCB">
        <w:t xml:space="preserve"> Technician</w:t>
      </w:r>
    </w:p>
    <w:p w14:paraId="685B23A3" w14:textId="77777777" w:rsidR="00DB734B" w:rsidRDefault="002B5201" w:rsidP="00994A2A">
      <w:pPr>
        <w:pStyle w:val="BodyText"/>
        <w:widowControl w:val="0"/>
        <w:numPr>
          <w:ilvl w:val="2"/>
          <w:numId w:val="11"/>
        </w:numPr>
        <w:tabs>
          <w:tab w:val="clear" w:pos="1800"/>
          <w:tab w:val="num" w:pos="1620"/>
        </w:tabs>
        <w:spacing w:before="120"/>
        <w:ind w:left="1627"/>
      </w:pPr>
      <w:r w:rsidRPr="005203DE">
        <w:t>General Maintenance Technician</w:t>
      </w:r>
    </w:p>
    <w:p w14:paraId="685B23A4" w14:textId="77777777" w:rsidR="00DB734B" w:rsidRDefault="00723F3C" w:rsidP="00D96610">
      <w:pPr>
        <w:pStyle w:val="Heading1"/>
        <w:widowControl/>
      </w:pPr>
      <w:bookmarkStart w:id="15" w:name="_Toc238351694"/>
      <w:bookmarkStart w:id="16" w:name="_Toc22793640"/>
      <w:r>
        <w:t>INITIAL CONDITIONS</w:t>
      </w:r>
      <w:bookmarkEnd w:id="15"/>
      <w:bookmarkEnd w:id="16"/>
    </w:p>
    <w:p w14:paraId="685B23A5" w14:textId="77777777" w:rsidR="00E51FB4" w:rsidRDefault="002248EF" w:rsidP="00062502">
      <w:pPr>
        <w:pStyle w:val="ListBullet"/>
        <w:keepNext/>
        <w:keepLines/>
        <w:spacing w:before="120" w:after="120"/>
        <w:ind w:left="1814" w:hanging="547"/>
      </w:pPr>
      <w:r w:rsidRPr="002248EF">
        <w:rPr>
          <w:b/>
          <w:noProof/>
        </w:rPr>
        <w:t>IF</w:t>
      </w:r>
      <w:r>
        <w:rPr>
          <w:noProof/>
        </w:rPr>
        <w:t xml:space="preserve"> a DUF</w:t>
      </w:r>
      <w:r w:rsidRPr="002248EF">
        <w:rPr>
          <w:noProof/>
          <w:vertAlign w:val="subscript"/>
        </w:rPr>
        <w:t>6</w:t>
      </w:r>
      <w:r>
        <w:rPr>
          <w:noProof/>
        </w:rPr>
        <w:t xml:space="preserve"> feed cylinder will be moved into t</w:t>
      </w:r>
      <w:r w:rsidR="00E51FB4">
        <w:rPr>
          <w:noProof/>
        </w:rPr>
        <w:t xml:space="preserve">he Vaporization </w:t>
      </w:r>
      <w:r w:rsidR="00697ED8">
        <w:rPr>
          <w:noProof/>
        </w:rPr>
        <w:t xml:space="preserve">System (VAP) </w:t>
      </w:r>
      <w:r w:rsidR="00E51FB4">
        <w:rPr>
          <w:noProof/>
        </w:rPr>
        <w:t xml:space="preserve">Room or </w:t>
      </w:r>
      <w:r>
        <w:rPr>
          <w:noProof/>
        </w:rPr>
        <w:t xml:space="preserve">CER, </w:t>
      </w:r>
      <w:r w:rsidR="00847CC3">
        <w:rPr>
          <w:noProof/>
        </w:rPr>
        <w:br/>
      </w:r>
      <w:r w:rsidRPr="002248EF">
        <w:rPr>
          <w:b/>
          <w:noProof/>
        </w:rPr>
        <w:t>THEN</w:t>
      </w:r>
      <w:r>
        <w:rPr>
          <w:noProof/>
        </w:rPr>
        <w:t xml:space="preserve"> </w:t>
      </w:r>
      <w:r w:rsidR="001B4357">
        <w:rPr>
          <w:noProof/>
        </w:rPr>
        <w:t>that area is in</w:t>
      </w:r>
      <w:r w:rsidR="00E51FB4">
        <w:rPr>
          <w:noProof/>
        </w:rPr>
        <w:t xml:space="preserve"> </w:t>
      </w:r>
      <w:r w:rsidR="001B4357">
        <w:rPr>
          <w:noProof/>
        </w:rPr>
        <w:t>OPERATION</w:t>
      </w:r>
      <w:r w:rsidR="00E51FB4">
        <w:rPr>
          <w:noProof/>
        </w:rPr>
        <w:t xml:space="preserve"> </w:t>
      </w:r>
      <w:r w:rsidR="001B4357">
        <w:rPr>
          <w:noProof/>
        </w:rPr>
        <w:t>m</w:t>
      </w:r>
      <w:r w:rsidR="00E51FB4">
        <w:rPr>
          <w:noProof/>
        </w:rPr>
        <w:t>ode.</w:t>
      </w:r>
    </w:p>
    <w:p w14:paraId="685B23A6" w14:textId="77777777" w:rsidR="001B4357" w:rsidRDefault="00443B02" w:rsidP="00062502">
      <w:pPr>
        <w:pStyle w:val="ListBullet"/>
        <w:keepNext/>
        <w:keepLines/>
        <w:spacing w:before="120" w:after="120"/>
        <w:ind w:left="1814" w:hanging="547"/>
      </w:pPr>
      <w:r>
        <w:t xml:space="preserve">Daily </w:t>
      </w:r>
      <w:r w:rsidR="001B4357">
        <w:t xml:space="preserve">crane and lifting fixture inspections have been performed and recorded on </w:t>
      </w:r>
      <w:r w:rsidR="00293695">
        <w:t xml:space="preserve">DUF6 </w:t>
      </w:r>
      <w:r w:rsidR="001B4357">
        <w:t xml:space="preserve">Form 3746, </w:t>
      </w:r>
      <w:r w:rsidR="001B4357">
        <w:rPr>
          <w:i/>
        </w:rPr>
        <w:t>Overhead C</w:t>
      </w:r>
      <w:r w:rsidR="001B4357" w:rsidRPr="000B64D6">
        <w:rPr>
          <w:i/>
        </w:rPr>
        <w:t>rane</w:t>
      </w:r>
      <w:r w:rsidR="001B4357">
        <w:rPr>
          <w:i/>
        </w:rPr>
        <w:t xml:space="preserve">, Monorail, and Jib Hoist </w:t>
      </w:r>
      <w:r w:rsidR="001B4357" w:rsidRPr="000B64D6">
        <w:rPr>
          <w:i/>
        </w:rPr>
        <w:t>Checklist</w:t>
      </w:r>
      <w:r w:rsidR="001B4357">
        <w:t xml:space="preserve"> and </w:t>
      </w:r>
      <w:r w:rsidR="00293695">
        <w:t xml:space="preserve">DUF6 </w:t>
      </w:r>
      <w:r w:rsidR="001B4357">
        <w:t xml:space="preserve">Form 3749, </w:t>
      </w:r>
      <w:r w:rsidR="001B4357" w:rsidRPr="000B64D6">
        <w:rPr>
          <w:i/>
        </w:rPr>
        <w:t>Lifting Fixture Checklist</w:t>
      </w:r>
      <w:r w:rsidR="001B4357">
        <w:t>.</w:t>
      </w:r>
    </w:p>
    <w:p w14:paraId="685B23A7" w14:textId="77777777" w:rsidR="002E0F40" w:rsidRDefault="002E0F40" w:rsidP="00062502">
      <w:pPr>
        <w:pStyle w:val="ListBullet"/>
        <w:keepNext/>
        <w:keepLines/>
        <w:spacing w:before="120" w:after="120"/>
        <w:ind w:left="1814" w:hanging="547"/>
      </w:pPr>
      <w:r w:rsidRPr="002E0F40">
        <w:rPr>
          <w:b/>
        </w:rPr>
        <w:t>IF</w:t>
      </w:r>
      <w:r>
        <w:t xml:space="preserve"> a remote crane controller will be used, </w:t>
      </w:r>
      <w:r w:rsidR="00847CC3">
        <w:br/>
      </w:r>
      <w:r w:rsidRPr="002E0F40">
        <w:rPr>
          <w:b/>
        </w:rPr>
        <w:t>THEN</w:t>
      </w:r>
      <w:r>
        <w:t xml:space="preserve"> controller number matches crane number.</w:t>
      </w:r>
    </w:p>
    <w:p w14:paraId="685B23A8" w14:textId="77777777" w:rsidR="00337D35" w:rsidRDefault="00337D35" w:rsidP="009E698E">
      <w:pPr>
        <w:pStyle w:val="ListBullet"/>
        <w:widowControl w:val="0"/>
        <w:spacing w:before="120" w:after="120"/>
        <w:ind w:left="1814" w:hanging="547"/>
      </w:pPr>
      <w:r>
        <w:t>Cylinders to be moved have been identified by supervision.</w:t>
      </w:r>
    </w:p>
    <w:p w14:paraId="685B23A9" w14:textId="77777777" w:rsidR="00DB734B" w:rsidRDefault="00723F3C" w:rsidP="00D96610">
      <w:pPr>
        <w:pStyle w:val="Heading1"/>
      </w:pPr>
      <w:bookmarkStart w:id="17" w:name="_Toc238351695"/>
      <w:bookmarkStart w:id="18" w:name="_Toc22793641"/>
      <w:r>
        <w:t>TOOLS AND EQUIPMENT</w:t>
      </w:r>
      <w:bookmarkEnd w:id="17"/>
      <w:bookmarkEnd w:id="18"/>
    </w:p>
    <w:p w14:paraId="685B23AA" w14:textId="77777777" w:rsidR="00DB734B" w:rsidRDefault="00DB734B" w:rsidP="00502688">
      <w:pPr>
        <w:pStyle w:val="ListBullet"/>
        <w:keepNext/>
        <w:keepLines/>
        <w:widowControl w:val="0"/>
        <w:spacing w:before="120" w:after="120"/>
        <w:ind w:left="1814" w:hanging="547"/>
      </w:pPr>
      <w:r>
        <w:t>Slings</w:t>
      </w:r>
      <w:r w:rsidR="00895727" w:rsidRPr="00895727">
        <w:t xml:space="preserve"> </w:t>
      </w:r>
      <w:r w:rsidR="001D62A2">
        <w:t xml:space="preserve">with </w:t>
      </w:r>
      <w:r w:rsidR="00895727">
        <w:t>a minimum rated loading of 22,000 lbs</w:t>
      </w:r>
    </w:p>
    <w:p w14:paraId="685B23AB" w14:textId="77777777" w:rsidR="00DB734B" w:rsidRDefault="00DB734B" w:rsidP="00502688">
      <w:pPr>
        <w:pStyle w:val="ListBullet"/>
        <w:keepNext/>
        <w:keepLines/>
        <w:widowControl w:val="0"/>
        <w:spacing w:before="120" w:after="120"/>
        <w:ind w:left="1814" w:hanging="547"/>
      </w:pPr>
      <w:r>
        <w:t>Lifting devices/fixtures</w:t>
      </w:r>
    </w:p>
    <w:p w14:paraId="685B23AC" w14:textId="77777777" w:rsidR="00DB734B" w:rsidRDefault="00723F3C" w:rsidP="00EE5962">
      <w:pPr>
        <w:pStyle w:val="Heading1"/>
        <w:keepNext w:val="0"/>
        <w:keepLines w:val="0"/>
      </w:pPr>
      <w:bookmarkStart w:id="19" w:name="_Toc238351696"/>
      <w:bookmarkStart w:id="20" w:name="_Toc22793642"/>
      <w:r>
        <w:t>PRECAUTIONS AND LIMITATIONS</w:t>
      </w:r>
      <w:bookmarkEnd w:id="19"/>
      <w:bookmarkEnd w:id="20"/>
    </w:p>
    <w:p w14:paraId="685B23AD" w14:textId="77777777" w:rsidR="00DB734B" w:rsidRDefault="00DB734B" w:rsidP="00D96610">
      <w:pPr>
        <w:pStyle w:val="Heading2"/>
        <w:keepNext w:val="0"/>
        <w:keepLines w:val="0"/>
        <w:spacing w:before="240"/>
      </w:pPr>
      <w:bookmarkStart w:id="21" w:name="_Toc238351697"/>
      <w:bookmarkStart w:id="22" w:name="_Toc22793643"/>
      <w:r>
        <w:t>Precautions</w:t>
      </w:r>
      <w:bookmarkEnd w:id="21"/>
      <w:bookmarkEnd w:id="22"/>
    </w:p>
    <w:p w14:paraId="685B23AE" w14:textId="77777777" w:rsidR="00DB734B" w:rsidRDefault="00DB734B" w:rsidP="00115725">
      <w:pPr>
        <w:pStyle w:val="ActionLevel1"/>
        <w:widowControl w:val="0"/>
        <w:spacing w:after="120"/>
      </w:pPr>
      <w:r>
        <w:t xml:space="preserve">All hoisting and rigging activities shall be performed </w:t>
      </w:r>
      <w:r w:rsidR="0089590C">
        <w:t xml:space="preserve">per </w:t>
      </w:r>
      <w:r w:rsidR="00D21053">
        <w:t>the following procedures:</w:t>
      </w:r>
    </w:p>
    <w:p w14:paraId="685B23AF" w14:textId="77777777" w:rsidR="00D21053" w:rsidRPr="00D50ABF" w:rsidRDefault="00293695" w:rsidP="00D21053">
      <w:pPr>
        <w:pStyle w:val="Bullet1"/>
      </w:pPr>
      <w:r>
        <w:t>DUF6</w:t>
      </w:r>
      <w:r w:rsidR="00D21053">
        <w:t xml:space="preserve">-U-SHP-0203-1, </w:t>
      </w:r>
      <w:r w:rsidR="00D21053" w:rsidRPr="00397CFC">
        <w:rPr>
          <w:i/>
        </w:rPr>
        <w:t>Hoisting and Rigging – Lift Determination and Type</w:t>
      </w:r>
    </w:p>
    <w:p w14:paraId="685B23B0" w14:textId="77777777" w:rsidR="00D21053" w:rsidRDefault="00293695" w:rsidP="00D21053">
      <w:pPr>
        <w:pStyle w:val="Bullet1"/>
      </w:pPr>
      <w:r>
        <w:t>DUF6</w:t>
      </w:r>
      <w:r w:rsidR="00D21053">
        <w:t xml:space="preserve">-U-SHP-0203-2, </w:t>
      </w:r>
      <w:r w:rsidR="00D21053" w:rsidRPr="00397CFC">
        <w:rPr>
          <w:i/>
        </w:rPr>
        <w:t>Hoisting and Rigging – Hoist Inspection and Operation</w:t>
      </w:r>
    </w:p>
    <w:p w14:paraId="685B23B1" w14:textId="77777777" w:rsidR="00D21053" w:rsidRDefault="00293695" w:rsidP="00D21053">
      <w:pPr>
        <w:pStyle w:val="Bullet1"/>
      </w:pPr>
      <w:r>
        <w:t>DUF6</w:t>
      </w:r>
      <w:r w:rsidR="00D21053">
        <w:t xml:space="preserve">-U-SHP-0203-3, </w:t>
      </w:r>
      <w:r w:rsidR="00D21053" w:rsidRPr="00397CFC">
        <w:rPr>
          <w:i/>
        </w:rPr>
        <w:t>Hoisting and Rigging – Overhead Crane Inspection and Operation</w:t>
      </w:r>
    </w:p>
    <w:p w14:paraId="685B23B2" w14:textId="77777777" w:rsidR="00D21053" w:rsidRPr="00CD4BFA" w:rsidRDefault="00293695" w:rsidP="00D21053">
      <w:pPr>
        <w:pStyle w:val="Bullet1"/>
      </w:pPr>
      <w:r>
        <w:lastRenderedPageBreak/>
        <w:t>DUF6</w:t>
      </w:r>
      <w:r w:rsidR="00D21053">
        <w:t xml:space="preserve">-U-SHP-0203-4, </w:t>
      </w:r>
      <w:r w:rsidR="00D21053" w:rsidRPr="00397CFC">
        <w:rPr>
          <w:i/>
        </w:rPr>
        <w:t>Hoisting and Rigging – Sling, Rigging Equipment and Lifting Device Requirements</w:t>
      </w:r>
    </w:p>
    <w:p w14:paraId="685B23B3" w14:textId="77777777" w:rsidR="00DB734B" w:rsidRDefault="00DB734B" w:rsidP="00115725">
      <w:pPr>
        <w:pStyle w:val="ActionLevel1"/>
        <w:widowControl w:val="0"/>
        <w:spacing w:after="120"/>
      </w:pPr>
      <w:r>
        <w:t xml:space="preserve">Appropriate </w:t>
      </w:r>
      <w:r w:rsidR="004843B3">
        <w:t>personal protective equipment</w:t>
      </w:r>
      <w:r w:rsidR="00F35DA4">
        <w:t xml:space="preserve"> (</w:t>
      </w:r>
      <w:r w:rsidR="00E65CCD">
        <w:t>P</w:t>
      </w:r>
      <w:r>
        <w:t>PE</w:t>
      </w:r>
      <w:r w:rsidR="00F35DA4">
        <w:t>)</w:t>
      </w:r>
      <w:r>
        <w:t xml:space="preserve"> shall be worn</w:t>
      </w:r>
      <w:r w:rsidR="00E65CCD">
        <w:t xml:space="preserve"> at all times</w:t>
      </w:r>
      <w:r>
        <w:t>.</w:t>
      </w:r>
    </w:p>
    <w:p w14:paraId="685B23B4" w14:textId="77777777" w:rsidR="00DB734B" w:rsidRDefault="00DB734B" w:rsidP="00115725">
      <w:pPr>
        <w:pStyle w:val="ActionLevel1"/>
        <w:widowControl w:val="0"/>
        <w:spacing w:after="120"/>
      </w:pPr>
      <w:r>
        <w:t>Cart paths and rails</w:t>
      </w:r>
      <w:r w:rsidR="00895727">
        <w:t>,</w:t>
      </w:r>
      <w:r>
        <w:t xml:space="preserve"> if applicable</w:t>
      </w:r>
      <w:r w:rsidR="00895727">
        <w:t>,</w:t>
      </w:r>
      <w:r>
        <w:t xml:space="preserve"> shall be verified clear of any obstruction prior to energizing </w:t>
      </w:r>
      <w:r w:rsidR="00DE626C">
        <w:t>an</w:t>
      </w:r>
      <w:r>
        <w:t xml:space="preserve"> </w:t>
      </w:r>
      <w:r w:rsidR="00DE626C">
        <w:t xml:space="preserve">electric </w:t>
      </w:r>
      <w:r>
        <w:t xml:space="preserve">cart </w:t>
      </w:r>
      <w:r w:rsidRPr="002248EF">
        <w:t>or</w:t>
      </w:r>
      <w:r>
        <w:t xml:space="preserve"> mov</w:t>
      </w:r>
      <w:r w:rsidR="00DE626C">
        <w:t>ing</w:t>
      </w:r>
      <w:r>
        <w:t xml:space="preserve"> a manual cart.</w:t>
      </w:r>
    </w:p>
    <w:p w14:paraId="685B23B5" w14:textId="77777777" w:rsidR="00EF47BA" w:rsidRDefault="00EF47BA" w:rsidP="00115725">
      <w:pPr>
        <w:pStyle w:val="ActionLevel1"/>
        <w:widowControl w:val="0"/>
        <w:spacing w:after="120"/>
      </w:pPr>
      <w:r>
        <w:t xml:space="preserve">Avoid running over power cords and control cables with carts and </w:t>
      </w:r>
      <w:r w:rsidR="00E96CA2">
        <w:t xml:space="preserve">prevent </w:t>
      </w:r>
      <w:r>
        <w:t>cord</w:t>
      </w:r>
      <w:r w:rsidR="00E96CA2">
        <w:t>s</w:t>
      </w:r>
      <w:r>
        <w:t xml:space="preserve"> </w:t>
      </w:r>
      <w:r w:rsidR="00E96CA2">
        <w:t>and</w:t>
      </w:r>
      <w:r>
        <w:t xml:space="preserve"> cable</w:t>
      </w:r>
      <w:r w:rsidR="00E96CA2">
        <w:t>s</w:t>
      </w:r>
      <w:r>
        <w:t xml:space="preserve"> </w:t>
      </w:r>
      <w:r w:rsidR="00E96CA2">
        <w:t>from</w:t>
      </w:r>
      <w:r>
        <w:t xml:space="preserve"> becom</w:t>
      </w:r>
      <w:r w:rsidR="00E96CA2">
        <w:t>ing</w:t>
      </w:r>
      <w:r>
        <w:t xml:space="preserve"> entangled in other equipment.  </w:t>
      </w:r>
      <w:r w:rsidR="00B6417A">
        <w:t>Also, d</w:t>
      </w:r>
      <w:r>
        <w:t>ropping the power cable connector onto concrete could crack or break the connector.</w:t>
      </w:r>
    </w:p>
    <w:p w14:paraId="685B23B6" w14:textId="77777777" w:rsidR="00DB734B" w:rsidRPr="00BD4162" w:rsidRDefault="00DB734B" w:rsidP="00D235BB">
      <w:pPr>
        <w:pStyle w:val="ActionLevel1"/>
        <w:keepNext/>
        <w:widowControl w:val="0"/>
        <w:spacing w:after="120"/>
      </w:pPr>
      <w:r>
        <w:t xml:space="preserve">Extreme </w:t>
      </w:r>
      <w:r w:rsidR="00895727">
        <w:t>c</w:t>
      </w:r>
      <w:r>
        <w:t xml:space="preserve">aution shall be used whenever working around the </w:t>
      </w:r>
      <w:r w:rsidR="00E65CCD">
        <w:t>A</w:t>
      </w:r>
      <w:r>
        <w:t xml:space="preserve">utoclave </w:t>
      </w:r>
      <w:r w:rsidR="00E65CCD">
        <w:t>C</w:t>
      </w:r>
      <w:r>
        <w:t xml:space="preserve">radle </w:t>
      </w:r>
      <w:r w:rsidR="00E65CCD" w:rsidRPr="00BD4162">
        <w:t>o</w:t>
      </w:r>
      <w:r w:rsidRPr="00BD4162">
        <w:t>r V</w:t>
      </w:r>
      <w:r w:rsidR="00697ED8" w:rsidRPr="00BD4162">
        <w:t>AP</w:t>
      </w:r>
      <w:r w:rsidRPr="00BD4162">
        <w:t xml:space="preserve"> Room </w:t>
      </w:r>
      <w:r w:rsidR="00DE626C" w:rsidRPr="00BD4162">
        <w:t xml:space="preserve">Crane Transition (CT) </w:t>
      </w:r>
      <w:r w:rsidRPr="00BD4162">
        <w:t>Cart due to the following:</w:t>
      </w:r>
    </w:p>
    <w:p w14:paraId="685B23B7" w14:textId="77777777" w:rsidR="00DB734B" w:rsidRDefault="00DB734B" w:rsidP="00D235BB">
      <w:pPr>
        <w:pStyle w:val="Bullet1"/>
        <w:keepNext/>
        <w:widowControl w:val="0"/>
        <w:spacing w:before="120"/>
      </w:pPr>
      <w:r>
        <w:t>Pinch points</w:t>
      </w:r>
    </w:p>
    <w:p w14:paraId="685B23B8" w14:textId="77777777" w:rsidR="00DB734B" w:rsidRDefault="00DB734B" w:rsidP="00D235BB">
      <w:pPr>
        <w:pStyle w:val="Bullet1"/>
        <w:keepNext/>
        <w:widowControl w:val="0"/>
        <w:spacing w:before="120"/>
      </w:pPr>
      <w:r>
        <w:t>Elevated temperatures</w:t>
      </w:r>
    </w:p>
    <w:p w14:paraId="685B23B9" w14:textId="77777777" w:rsidR="00DB734B" w:rsidRDefault="00DB734B" w:rsidP="00D235BB">
      <w:pPr>
        <w:pStyle w:val="Bullet1"/>
        <w:keepNext/>
        <w:widowControl w:val="0"/>
        <w:spacing w:before="120"/>
      </w:pPr>
      <w:r>
        <w:t>Tripping hazards</w:t>
      </w:r>
    </w:p>
    <w:p w14:paraId="685B23BA" w14:textId="77777777" w:rsidR="00DB734B" w:rsidRDefault="00DB734B" w:rsidP="00D235BB">
      <w:pPr>
        <w:pStyle w:val="Bullet1"/>
        <w:keepNext/>
        <w:widowControl w:val="0"/>
        <w:spacing w:before="120"/>
      </w:pPr>
      <w:r>
        <w:t>Uneven floor</w:t>
      </w:r>
      <w:r w:rsidR="00E65CCD">
        <w:t>s</w:t>
      </w:r>
    </w:p>
    <w:p w14:paraId="685B23BB" w14:textId="77777777" w:rsidR="00DB734B" w:rsidRDefault="00DB734B" w:rsidP="009E698E">
      <w:pPr>
        <w:pStyle w:val="Bullet1"/>
        <w:widowControl w:val="0"/>
        <w:spacing w:before="120"/>
      </w:pPr>
      <w:r>
        <w:t>Diagonally</w:t>
      </w:r>
      <w:r w:rsidR="00E65CCD">
        <w:t>-</w:t>
      </w:r>
      <w:r>
        <w:t>cut rail sections</w:t>
      </w:r>
    </w:p>
    <w:p w14:paraId="685B23BC" w14:textId="77777777" w:rsidR="00DB734B" w:rsidRDefault="00DB734B" w:rsidP="00D96610">
      <w:pPr>
        <w:pStyle w:val="Heading2"/>
        <w:spacing w:before="240"/>
      </w:pPr>
      <w:bookmarkStart w:id="23" w:name="_Toc238351698"/>
      <w:bookmarkStart w:id="24" w:name="_Ref318718087"/>
      <w:bookmarkStart w:id="25" w:name="_Toc22793644"/>
      <w:r>
        <w:t>Limitations</w:t>
      </w:r>
      <w:bookmarkEnd w:id="23"/>
      <w:bookmarkEnd w:id="24"/>
      <w:bookmarkEnd w:id="25"/>
    </w:p>
    <w:p w14:paraId="685B23BD" w14:textId="77777777" w:rsidR="00DB734B" w:rsidRDefault="001D4221" w:rsidP="00115725">
      <w:pPr>
        <w:pStyle w:val="ActionLevel1"/>
        <w:keepNext/>
        <w:keepLines/>
        <w:widowControl w:val="0"/>
        <w:numPr>
          <w:ilvl w:val="0"/>
          <w:numId w:val="6"/>
        </w:numPr>
        <w:spacing w:before="120" w:after="120"/>
      </w:pPr>
      <w:bookmarkStart w:id="26" w:name="_Ref318718089"/>
      <w:r>
        <w:t>Inventory Control:</w:t>
      </w:r>
      <w:bookmarkEnd w:id="26"/>
    </w:p>
    <w:p w14:paraId="685B23BE" w14:textId="05B44954" w:rsidR="00EE5962" w:rsidRDefault="001D4221" w:rsidP="00291056">
      <w:pPr>
        <w:pStyle w:val="Bullet1"/>
        <w:keepNext/>
        <w:keepLines/>
        <w:widowControl w:val="0"/>
      </w:pPr>
      <w:r>
        <w:t xml:space="preserve">The maximum inventory of </w:t>
      </w:r>
      <w:r w:rsidR="00EA14DA">
        <w:t>uranium</w:t>
      </w:r>
      <w:r>
        <w:t xml:space="preserve"> within </w:t>
      </w:r>
      <w:r w:rsidR="00C9305F">
        <w:t>each of the following facility segments</w:t>
      </w:r>
      <w:r>
        <w:t xml:space="preserve"> shall be less than or equal to </w:t>
      </w:r>
      <w:r w:rsidRPr="002248EF">
        <w:t>35</w:t>
      </w:r>
      <w:r>
        <w:t xml:space="preserve"> </w:t>
      </w:r>
      <w:r w:rsidR="00C9305F">
        <w:t>DUF</w:t>
      </w:r>
      <w:r w:rsidR="00C9305F" w:rsidRPr="008024A8">
        <w:rPr>
          <w:vertAlign w:val="subscript"/>
        </w:rPr>
        <w:t>6</w:t>
      </w:r>
      <w:r w:rsidR="00C9305F">
        <w:t xml:space="preserve"> </w:t>
      </w:r>
      <w:r w:rsidR="008E7BAD">
        <w:t>C</w:t>
      </w:r>
      <w:r>
        <w:t xml:space="preserve">ylinder </w:t>
      </w:r>
      <w:r w:rsidR="008E7BAD">
        <w:t>E</w:t>
      </w:r>
      <w:r>
        <w:t>quivalents.</w:t>
      </w:r>
    </w:p>
    <w:p w14:paraId="685B23BF" w14:textId="6953E778" w:rsidR="00EE5962" w:rsidRDefault="00C9305F" w:rsidP="003B369D">
      <w:pPr>
        <w:pStyle w:val="ListBullet--2ndLevel"/>
      </w:pPr>
      <w:r>
        <w:t>Conversion Building</w:t>
      </w:r>
    </w:p>
    <w:p w14:paraId="4AA22BBB" w14:textId="729D7EAF" w:rsidR="00C9305F" w:rsidRDefault="00C9305F" w:rsidP="003B369D">
      <w:pPr>
        <w:pStyle w:val="ListBullet--2ndLevel"/>
      </w:pPr>
      <w:r>
        <w:t>Full Cylinder Staging Area (FCS)</w:t>
      </w:r>
    </w:p>
    <w:p w14:paraId="1F11FC2F" w14:textId="1014503E" w:rsidR="00C9305F" w:rsidRDefault="00C9305F" w:rsidP="003B369D">
      <w:pPr>
        <w:pStyle w:val="ListBullet--2ndLevel"/>
      </w:pPr>
      <w:r>
        <w:t>Oxide Cylinder Staging Area (OCS)</w:t>
      </w:r>
    </w:p>
    <w:p w14:paraId="10044D40" w14:textId="765712A4" w:rsidR="00C9305F" w:rsidRDefault="00C9305F" w:rsidP="003B369D">
      <w:pPr>
        <w:pStyle w:val="ListBullet--2ndLevel"/>
      </w:pPr>
      <w:r>
        <w:t>Empty and Heel Cylinder Staging Area (HCS)</w:t>
      </w:r>
    </w:p>
    <w:p w14:paraId="685B23C2" w14:textId="77777777" w:rsidR="001D4221" w:rsidRPr="00CD4BFA" w:rsidRDefault="00FE1F9D" w:rsidP="00115725">
      <w:pPr>
        <w:pStyle w:val="TSR"/>
        <w:keepNext/>
        <w:keepLines/>
        <w:widowControl w:val="0"/>
        <w:spacing w:before="0"/>
        <w:rPr>
          <w:sz w:val="20"/>
          <w:szCs w:val="20"/>
        </w:rPr>
      </w:pPr>
      <w:r w:rsidRPr="00CD4BFA">
        <w:rPr>
          <w:sz w:val="20"/>
          <w:szCs w:val="20"/>
          <w:shd w:val="clear" w:color="auto" w:fill="BFBFBF"/>
        </w:rPr>
        <w:t>DUF6</w:t>
      </w:r>
      <w:r w:rsidR="001D4221" w:rsidRPr="00CD4BFA">
        <w:rPr>
          <w:sz w:val="20"/>
          <w:szCs w:val="20"/>
          <w:shd w:val="clear" w:color="auto" w:fill="BFBFBF"/>
        </w:rPr>
        <w:noBreakHyphen/>
        <w:t>C</w:t>
      </w:r>
      <w:r w:rsidR="001D4221" w:rsidRPr="00CD4BFA">
        <w:rPr>
          <w:sz w:val="20"/>
          <w:szCs w:val="20"/>
          <w:shd w:val="clear" w:color="auto" w:fill="BFBFBF"/>
        </w:rPr>
        <w:noBreakHyphen/>
        <w:t>TSR</w:t>
      </w:r>
      <w:r w:rsidR="001D4221" w:rsidRPr="00CD4BFA">
        <w:rPr>
          <w:sz w:val="20"/>
          <w:szCs w:val="20"/>
          <w:shd w:val="clear" w:color="auto" w:fill="BFBFBF"/>
        </w:rPr>
        <w:noBreakHyphen/>
        <w:t>002</w:t>
      </w:r>
      <w:r w:rsidRPr="00CD4BFA">
        <w:rPr>
          <w:sz w:val="20"/>
          <w:szCs w:val="20"/>
          <w:shd w:val="clear" w:color="auto" w:fill="BFBFBF"/>
        </w:rPr>
        <w:t>,</w:t>
      </w:r>
      <w:r w:rsidR="001D4221" w:rsidRPr="00CD4BFA">
        <w:rPr>
          <w:sz w:val="20"/>
          <w:szCs w:val="20"/>
          <w:shd w:val="clear" w:color="auto" w:fill="BFBFBF"/>
        </w:rPr>
        <w:t xml:space="preserve"> 5.5.3.</w:t>
      </w:r>
      <w:r w:rsidRPr="00CD4BFA">
        <w:rPr>
          <w:sz w:val="20"/>
          <w:szCs w:val="20"/>
          <w:shd w:val="clear" w:color="auto" w:fill="BFBFBF"/>
        </w:rPr>
        <w:t>2</w:t>
      </w:r>
    </w:p>
    <w:p w14:paraId="685B23C3" w14:textId="1F77DA20" w:rsidR="00474D81" w:rsidRPr="00B86F1F" w:rsidRDefault="00474D81" w:rsidP="00502688">
      <w:pPr>
        <w:pStyle w:val="ActionLevel1"/>
        <w:keepNext/>
        <w:keepLines/>
        <w:widowControl w:val="0"/>
        <w:spacing w:after="120"/>
      </w:pPr>
      <w:r w:rsidRPr="00B86F1F">
        <w:t>Non</w:t>
      </w:r>
      <w:r>
        <w:t>-s</w:t>
      </w:r>
      <w:r w:rsidRPr="00B86F1F">
        <w:t xml:space="preserve">tandard </w:t>
      </w:r>
      <w:r w:rsidR="00C9305F">
        <w:t xml:space="preserve">feed </w:t>
      </w:r>
      <w:r>
        <w:t>c</w:t>
      </w:r>
      <w:r w:rsidRPr="00B86F1F">
        <w:t>ylinders shall be</w:t>
      </w:r>
      <w:r w:rsidR="00FE1F9D">
        <w:t>:</w:t>
      </w:r>
    </w:p>
    <w:p w14:paraId="685B23C4" w14:textId="77777777" w:rsidR="00FE1F9D" w:rsidRDefault="00FE1F9D" w:rsidP="00502688">
      <w:pPr>
        <w:pStyle w:val="Bullet1"/>
        <w:keepNext/>
        <w:keepLines/>
        <w:widowControl w:val="0"/>
      </w:pPr>
      <w:r>
        <w:t>A</w:t>
      </w:r>
      <w:r w:rsidRPr="00B86F1F">
        <w:t xml:space="preserve">ttended </w:t>
      </w:r>
      <w:r>
        <w:t>by a f</w:t>
      </w:r>
      <w:r w:rsidRPr="00B86F1F">
        <w:t>ire</w:t>
      </w:r>
      <w:r>
        <w:t>-q</w:t>
      </w:r>
      <w:r w:rsidRPr="00B86F1F">
        <w:t xml:space="preserve">ualified </w:t>
      </w:r>
      <w:r>
        <w:t>i</w:t>
      </w:r>
      <w:r w:rsidRPr="00B86F1F">
        <w:t>ndividual</w:t>
      </w:r>
      <w:r>
        <w:t xml:space="preserve"> </w:t>
      </w:r>
      <w:r w:rsidRPr="00B86F1F">
        <w:t xml:space="preserve">during movement outside the </w:t>
      </w:r>
      <w:smartTag w:uri="urn:schemas-microsoft-com:office:smarttags" w:element="PlaceName">
        <w:r w:rsidRPr="00B86F1F">
          <w:t>Conversion</w:t>
        </w:r>
      </w:smartTag>
      <w:r w:rsidRPr="00B86F1F">
        <w:t xml:space="preserve"> Building</w:t>
      </w:r>
      <w:r>
        <w:t>.</w:t>
      </w:r>
    </w:p>
    <w:p w14:paraId="685B23C5" w14:textId="77777777" w:rsidR="00FE1F9D" w:rsidRDefault="00FE1F9D" w:rsidP="00502688">
      <w:pPr>
        <w:pStyle w:val="Bullet1"/>
        <w:keepNext/>
        <w:keepLines/>
        <w:widowControl w:val="0"/>
      </w:pPr>
      <w:r>
        <w:t>Staged in the Non-Standard Cylinder Staging Area of the FCS when outside the Conversion Building.</w:t>
      </w:r>
    </w:p>
    <w:p w14:paraId="685B23C6" w14:textId="77777777" w:rsidR="00FE1F9D" w:rsidRPr="00CD4BFA" w:rsidRDefault="00FE1F9D" w:rsidP="00115725">
      <w:pPr>
        <w:pStyle w:val="TSR"/>
        <w:widowControl w:val="0"/>
        <w:spacing w:before="0"/>
        <w:rPr>
          <w:sz w:val="20"/>
          <w:szCs w:val="20"/>
          <w:shd w:val="clear" w:color="auto" w:fill="C0C0C0"/>
        </w:rPr>
      </w:pPr>
      <w:r w:rsidRPr="00CD4BFA">
        <w:rPr>
          <w:sz w:val="20"/>
          <w:szCs w:val="20"/>
          <w:shd w:val="clear" w:color="auto" w:fill="BFBFBF"/>
        </w:rPr>
        <w:t>DUF6</w:t>
      </w:r>
      <w:r w:rsidRPr="00CD4BFA">
        <w:rPr>
          <w:sz w:val="20"/>
          <w:szCs w:val="20"/>
          <w:shd w:val="clear" w:color="auto" w:fill="BFBFBF"/>
        </w:rPr>
        <w:noBreakHyphen/>
        <w:t>C</w:t>
      </w:r>
      <w:r w:rsidRPr="00CD4BFA">
        <w:rPr>
          <w:sz w:val="20"/>
          <w:szCs w:val="20"/>
          <w:shd w:val="clear" w:color="auto" w:fill="BFBFBF"/>
        </w:rPr>
        <w:noBreakHyphen/>
        <w:t>TSR</w:t>
      </w:r>
      <w:r w:rsidRPr="00CD4BFA">
        <w:rPr>
          <w:sz w:val="20"/>
          <w:szCs w:val="20"/>
          <w:shd w:val="clear" w:color="auto" w:fill="BFBFBF"/>
        </w:rPr>
        <w:noBreakHyphen/>
        <w:t>002, 5.5.3.3</w:t>
      </w:r>
    </w:p>
    <w:p w14:paraId="685B23C7" w14:textId="77777777" w:rsidR="007F048E" w:rsidRDefault="007F048E" w:rsidP="00115725">
      <w:pPr>
        <w:pStyle w:val="ActionLevel1"/>
        <w:widowControl w:val="0"/>
        <w:spacing w:after="0"/>
      </w:pPr>
      <w:r>
        <w:t>DUF</w:t>
      </w:r>
      <w:r w:rsidRPr="007F048E">
        <w:rPr>
          <w:vertAlign w:val="subscript"/>
        </w:rPr>
        <w:t>6</w:t>
      </w:r>
      <w:r>
        <w:t xml:space="preserve"> feed cylinders shall be staged in the FCS when outside the Conversion </w:t>
      </w:r>
      <w:r w:rsidR="00FE1F9D">
        <w:t>B</w:t>
      </w:r>
      <w:r>
        <w:t>uilding.</w:t>
      </w:r>
    </w:p>
    <w:p w14:paraId="685B23C8" w14:textId="77777777" w:rsidR="007F048E" w:rsidRPr="00CD4BFA" w:rsidRDefault="00FE1F9D" w:rsidP="00EE5962">
      <w:pPr>
        <w:pStyle w:val="TSR"/>
        <w:widowControl w:val="0"/>
        <w:spacing w:before="0" w:after="240"/>
        <w:rPr>
          <w:sz w:val="20"/>
          <w:szCs w:val="20"/>
          <w:shd w:val="clear" w:color="auto" w:fill="C0C0C0"/>
        </w:rPr>
      </w:pPr>
      <w:r w:rsidRPr="00CD4BFA">
        <w:rPr>
          <w:sz w:val="20"/>
          <w:szCs w:val="20"/>
          <w:shd w:val="clear" w:color="auto" w:fill="BFBFBF"/>
        </w:rPr>
        <w:t>DUF6</w:t>
      </w:r>
      <w:r w:rsidR="007F048E" w:rsidRPr="00CD4BFA">
        <w:rPr>
          <w:sz w:val="20"/>
          <w:szCs w:val="20"/>
          <w:shd w:val="clear" w:color="auto" w:fill="BFBFBF"/>
        </w:rPr>
        <w:noBreakHyphen/>
        <w:t>C</w:t>
      </w:r>
      <w:r w:rsidR="007F048E" w:rsidRPr="00CD4BFA">
        <w:rPr>
          <w:sz w:val="20"/>
          <w:szCs w:val="20"/>
          <w:shd w:val="clear" w:color="auto" w:fill="BFBFBF"/>
        </w:rPr>
        <w:noBreakHyphen/>
        <w:t>TSR</w:t>
      </w:r>
      <w:r w:rsidR="007F048E" w:rsidRPr="00CD4BFA">
        <w:rPr>
          <w:sz w:val="20"/>
          <w:szCs w:val="20"/>
          <w:shd w:val="clear" w:color="auto" w:fill="BFBFBF"/>
        </w:rPr>
        <w:noBreakHyphen/>
        <w:t>002</w:t>
      </w:r>
      <w:r w:rsidRPr="00CD4BFA">
        <w:rPr>
          <w:sz w:val="20"/>
          <w:szCs w:val="20"/>
          <w:shd w:val="clear" w:color="auto" w:fill="BFBFBF"/>
        </w:rPr>
        <w:t>,</w:t>
      </w:r>
      <w:r w:rsidR="007F048E" w:rsidRPr="00CD4BFA">
        <w:rPr>
          <w:sz w:val="20"/>
          <w:szCs w:val="20"/>
          <w:shd w:val="clear" w:color="auto" w:fill="BFBFBF"/>
        </w:rPr>
        <w:t xml:space="preserve"> 5.5.3.</w:t>
      </w:r>
      <w:r w:rsidRPr="00CD4BFA">
        <w:rPr>
          <w:sz w:val="20"/>
          <w:szCs w:val="20"/>
          <w:shd w:val="clear" w:color="auto" w:fill="BFBFBF"/>
        </w:rPr>
        <w:t>4I</w:t>
      </w:r>
    </w:p>
    <w:p w14:paraId="53F7CB2D" w14:textId="2D2CBE3D" w:rsidR="00C9305F" w:rsidRDefault="00C9305F" w:rsidP="00EE5962">
      <w:pPr>
        <w:pStyle w:val="ActionLevel1"/>
        <w:widowControl w:val="0"/>
      </w:pPr>
      <w:r>
        <w:t>Previously breached and patched non-standard feed cylinders shall initiate processing in an autoclave within 30 days of being accepted at the Conversion Facility or be returned to the Cylinder Storage Yards.</w:t>
      </w:r>
    </w:p>
    <w:p w14:paraId="643A571C" w14:textId="2F5B1FB5" w:rsidR="00C9305F" w:rsidRPr="008024A8" w:rsidRDefault="00C9305F" w:rsidP="008024A8">
      <w:pPr>
        <w:pStyle w:val="TSR"/>
        <w:rPr>
          <w:sz w:val="20"/>
          <w:szCs w:val="20"/>
        </w:rPr>
      </w:pPr>
      <w:r w:rsidRPr="008024A8">
        <w:rPr>
          <w:sz w:val="20"/>
          <w:szCs w:val="20"/>
        </w:rPr>
        <w:lastRenderedPageBreak/>
        <w:t>DUF6-C-TSR-002, 5.5.3.3</w:t>
      </w:r>
    </w:p>
    <w:p w14:paraId="52FFFB69" w14:textId="1DE415E5" w:rsidR="00E45A81" w:rsidRDefault="00E45A81" w:rsidP="008024A8">
      <w:pPr>
        <w:pStyle w:val="ActionLevel1"/>
        <w:keepNext/>
        <w:keepLines/>
      </w:pPr>
      <w:r>
        <w:t>Previously breached and patched non-standard feed cylinders shall initiate processing in an autoclave 30 days of being removed from an autoclave following a process interruption or be returned to the Cylinder Storage Yards.</w:t>
      </w:r>
    </w:p>
    <w:p w14:paraId="415CBDA4" w14:textId="5A22BD9A" w:rsidR="00E45A81" w:rsidRPr="008024A8" w:rsidRDefault="00E45A81" w:rsidP="008024A8">
      <w:pPr>
        <w:pStyle w:val="TSR"/>
        <w:keepNext/>
        <w:keepLines/>
        <w:rPr>
          <w:sz w:val="20"/>
          <w:szCs w:val="20"/>
        </w:rPr>
      </w:pPr>
      <w:r w:rsidRPr="008024A8">
        <w:rPr>
          <w:sz w:val="20"/>
          <w:szCs w:val="20"/>
        </w:rPr>
        <w:t>DUF6-C-TSR-002, 5.5.3.3</w:t>
      </w:r>
    </w:p>
    <w:p w14:paraId="01D0900B" w14:textId="0C69031F" w:rsidR="00E45A81" w:rsidRDefault="00E45A81" w:rsidP="00EE5962">
      <w:pPr>
        <w:pStyle w:val="ActionLevel1"/>
        <w:widowControl w:val="0"/>
      </w:pPr>
      <w:r>
        <w:t>Activities involving previously breached and patched non-standard feed cylinders containing greater than a heel amount of DUF</w:t>
      </w:r>
      <w:r w:rsidRPr="008024A8">
        <w:rPr>
          <w:vertAlign w:val="subscript"/>
        </w:rPr>
        <w:t>6</w:t>
      </w:r>
      <w:r>
        <w:rPr>
          <w:vertAlign w:val="subscript"/>
        </w:rPr>
        <w:t xml:space="preserve"> </w:t>
      </w:r>
      <w:r>
        <w:t>shall be limited to staging, handling/moving, or processing the cylinder contents.</w:t>
      </w:r>
    </w:p>
    <w:p w14:paraId="3B7ED974" w14:textId="33A976C8" w:rsidR="00E45A81" w:rsidRPr="008024A8" w:rsidRDefault="00E45A81" w:rsidP="008024A8">
      <w:pPr>
        <w:pStyle w:val="TSR"/>
        <w:rPr>
          <w:sz w:val="20"/>
          <w:szCs w:val="20"/>
        </w:rPr>
      </w:pPr>
      <w:r w:rsidRPr="008024A8">
        <w:rPr>
          <w:sz w:val="20"/>
          <w:szCs w:val="20"/>
        </w:rPr>
        <w:t>DUF6-C-TSR-002, 5.5.3.3</w:t>
      </w:r>
    </w:p>
    <w:p w14:paraId="685B23C9" w14:textId="77777777" w:rsidR="002248EF" w:rsidRDefault="002248EF" w:rsidP="00EE5962">
      <w:pPr>
        <w:pStyle w:val="ActionLevel1"/>
        <w:widowControl w:val="0"/>
      </w:pPr>
      <w:r>
        <w:t>Only equipment approved by Engineering shall be used to move cylinders.</w:t>
      </w:r>
    </w:p>
    <w:p w14:paraId="685B23CA" w14:textId="77777777" w:rsidR="002248EF" w:rsidRDefault="002248EF" w:rsidP="00EE5962">
      <w:pPr>
        <w:pStyle w:val="ActionLevel1"/>
        <w:widowControl w:val="0"/>
      </w:pPr>
      <w:r>
        <w:t xml:space="preserve">Equipment with an out-of-date inspection shall </w:t>
      </w:r>
      <w:r w:rsidRPr="00552F29">
        <w:rPr>
          <w:u w:val="single"/>
        </w:rPr>
        <w:t>not</w:t>
      </w:r>
      <w:r>
        <w:t xml:space="preserve"> be used/operated.</w:t>
      </w:r>
    </w:p>
    <w:p w14:paraId="685B23CB" w14:textId="77777777" w:rsidR="00703F73" w:rsidRDefault="009E698E" w:rsidP="00115725">
      <w:pPr>
        <w:pStyle w:val="ActionLevel1"/>
        <w:widowControl w:val="0"/>
        <w:spacing w:after="120"/>
      </w:pPr>
      <w:r>
        <w:t>Movement of</w:t>
      </w:r>
      <w:r w:rsidR="00703F73">
        <w:t xml:space="preserve"> a CV-19 cylinder with the FCS bridge crane will require use of the 25</w:t>
      </w:r>
      <w:r w:rsidR="00703F73">
        <w:noBreakHyphen/>
        <w:t>ton lifting fixture.</w:t>
      </w:r>
    </w:p>
    <w:p w14:paraId="685B23CC" w14:textId="77777777" w:rsidR="00A17745" w:rsidRDefault="00A17745" w:rsidP="00115725">
      <w:pPr>
        <w:pStyle w:val="ActionLevel1"/>
        <w:widowControl w:val="0"/>
        <w:spacing w:after="120"/>
      </w:pPr>
      <w:r>
        <w:t xml:space="preserve">Exterior hoisting and rigging activities will be suspended if sustained winds of greater than 25 mph or gusts greater than </w:t>
      </w:r>
      <w:r w:rsidR="00D54915">
        <w:t xml:space="preserve">30 </w:t>
      </w:r>
      <w:r>
        <w:t>mph are experienced.</w:t>
      </w:r>
    </w:p>
    <w:p w14:paraId="685B23CD" w14:textId="77777777" w:rsidR="00CD4BFA" w:rsidRDefault="00CD4BFA" w:rsidP="00D96610">
      <w:pPr>
        <w:pStyle w:val="Heading2"/>
        <w:spacing w:before="240"/>
      </w:pPr>
      <w:bookmarkStart w:id="27" w:name="_Toc22793645"/>
      <w:r>
        <w:t>Hazard Controls</w:t>
      </w:r>
      <w:bookmarkEnd w:id="27"/>
    </w:p>
    <w:p w14:paraId="685B23CE" w14:textId="77777777" w:rsidR="00062502" w:rsidRPr="00614AE5" w:rsidRDefault="00062502" w:rsidP="003B369D">
      <w:pPr>
        <w:pStyle w:val="ListBullet"/>
        <w:tabs>
          <w:tab w:val="clear" w:pos="1800"/>
          <w:tab w:val="left" w:pos="1267"/>
          <w:tab w:val="num" w:pos="1627"/>
        </w:tabs>
        <w:ind w:left="1368"/>
      </w:pPr>
      <w:r w:rsidRPr="00614AE5">
        <w:t>Task-specific hazards and hazard controls are identified in</w:t>
      </w:r>
      <w:r w:rsidR="009D6010" w:rsidRPr="00614AE5">
        <w:t xml:space="preserve"> HCIC-C-13-0499,</w:t>
      </w:r>
      <w:r w:rsidR="009D6010" w:rsidRPr="00915E64">
        <w:t xml:space="preserve"> Cylinder Movement Operations</w:t>
      </w:r>
      <w:r w:rsidRPr="00614AE5">
        <w:t>.</w:t>
      </w:r>
    </w:p>
    <w:p w14:paraId="685B23CF" w14:textId="77777777" w:rsidR="00D64972" w:rsidRPr="006225B2" w:rsidRDefault="00D64972" w:rsidP="003B369D">
      <w:pPr>
        <w:pStyle w:val="ActionLevel1"/>
        <w:numPr>
          <w:ilvl w:val="0"/>
          <w:numId w:val="118"/>
        </w:numPr>
      </w:pPr>
      <w:r w:rsidRPr="00614AE5" w:rsidDel="008C37CE">
        <w:t>Potential surface contact with a thermal exposure &gt;</w:t>
      </w:r>
      <w:r w:rsidRPr="00614AE5">
        <w:t xml:space="preserve"> 130</w:t>
      </w:r>
      <w:r w:rsidRPr="006225B2">
        <w:t xml:space="preserve"> F.</w:t>
      </w:r>
    </w:p>
    <w:p w14:paraId="685B23D0" w14:textId="77777777" w:rsidR="00D64972" w:rsidRDefault="00D64972" w:rsidP="003B369D">
      <w:pPr>
        <w:pStyle w:val="Bullet1"/>
      </w:pPr>
      <w:r w:rsidRPr="006225B2">
        <w:t xml:space="preserve">PPE: Long-sleeved cotton or </w:t>
      </w:r>
      <w:r w:rsidR="005D2280">
        <w:t xml:space="preserve">flame </w:t>
      </w:r>
      <w:r w:rsidR="00064E38">
        <w:t>resistant (</w:t>
      </w:r>
      <w:r w:rsidRPr="006225B2">
        <w:t>FR</w:t>
      </w:r>
      <w:r w:rsidR="00064E38">
        <w:t>)</w:t>
      </w:r>
      <w:r w:rsidRPr="006225B2">
        <w:t>-rated garment and leather or cotton work gloves.</w:t>
      </w:r>
    </w:p>
    <w:p w14:paraId="685B23D1" w14:textId="3651A743" w:rsidR="009C2BAF" w:rsidRPr="00065D1C" w:rsidRDefault="00614AE5" w:rsidP="003B369D">
      <w:pPr>
        <w:pStyle w:val="ListBullet--2ndLevel"/>
      </w:pPr>
      <w:r>
        <w:t xml:space="preserve">Surface greater than 130 </w:t>
      </w:r>
      <w:r w:rsidRPr="00915E64">
        <w:t xml:space="preserve">ºF </w:t>
      </w:r>
      <w:r w:rsidR="009232F1" w:rsidRPr="00915E64">
        <w:t>can cause 1</w:t>
      </w:r>
      <w:r w:rsidR="009232F1" w:rsidRPr="00915E64">
        <w:rPr>
          <w:vertAlign w:val="superscript"/>
        </w:rPr>
        <w:t>st</w:t>
      </w:r>
      <w:r w:rsidR="009232F1" w:rsidRPr="00915E64">
        <w:t xml:space="preserve"> degree burns in 5 seconds</w:t>
      </w:r>
      <w:r w:rsidR="0083146C">
        <w:t>.</w:t>
      </w:r>
      <w:r w:rsidR="009232F1" w:rsidRPr="00915E64">
        <w:t xml:space="preserve">  The higher the temperature and the longer the skin contact, the more severe the burn.  Warn personnel in the area of the hot surfaces of the dan</w:t>
      </w:r>
      <w:r w:rsidR="00645F8E">
        <w:t>g</w:t>
      </w:r>
      <w:r w:rsidR="009232F1" w:rsidRPr="00915E64">
        <w:t xml:space="preserve">er.  Cover or barricade hot surfaces if </w:t>
      </w:r>
      <w:r w:rsidR="009232F1" w:rsidRPr="009232F1">
        <w:t>possible</w:t>
      </w:r>
      <w:r w:rsidR="009232F1" w:rsidRPr="00915E64">
        <w:t xml:space="preserve">. </w:t>
      </w:r>
      <w:r w:rsidR="006225B2" w:rsidRPr="00065D1C">
        <w:t>Excessive manual force, manual handling of awkward loads, or one-person manual lift &gt;45 lbs</w:t>
      </w:r>
      <w:r w:rsidR="009C2BAF" w:rsidRPr="00065D1C">
        <w:t>.</w:t>
      </w:r>
    </w:p>
    <w:p w14:paraId="685B23D2" w14:textId="77777777" w:rsidR="00040333" w:rsidRPr="006225B2" w:rsidRDefault="00040333" w:rsidP="003B369D">
      <w:pPr>
        <w:pStyle w:val="ActionLevel1"/>
      </w:pPr>
      <w:r w:rsidRPr="006225B2">
        <w:t>Crane/hoist operation and/or rigging activities.</w:t>
      </w:r>
    </w:p>
    <w:p w14:paraId="685B23D3" w14:textId="77777777" w:rsidR="00040333" w:rsidRPr="006225B2" w:rsidRDefault="00040333" w:rsidP="003B369D">
      <w:pPr>
        <w:pStyle w:val="Bullet1"/>
      </w:pPr>
      <w:r w:rsidRPr="006225B2">
        <w:t xml:space="preserve">A lift type determination is required per </w:t>
      </w:r>
      <w:r w:rsidR="009232F1">
        <w:t>procedure DUF6-U-SHP-0203-1,</w:t>
      </w:r>
      <w:r w:rsidR="009232F1" w:rsidRPr="006225B2">
        <w:t xml:space="preserve"> </w:t>
      </w:r>
      <w:r w:rsidRPr="006225B2">
        <w:rPr>
          <w:i/>
        </w:rPr>
        <w:t>Hoisting and Rigging-Lift Determination and Type</w:t>
      </w:r>
      <w:r w:rsidRPr="006225B2">
        <w:t xml:space="preserve"> procedure PRIOR to conducting a lift.</w:t>
      </w:r>
    </w:p>
    <w:p w14:paraId="685B23D4" w14:textId="44DE764E" w:rsidR="00040333" w:rsidRPr="006225B2" w:rsidRDefault="00040333" w:rsidP="003B369D">
      <w:pPr>
        <w:pStyle w:val="Bullet1"/>
      </w:pPr>
      <w:r w:rsidRPr="006225B2">
        <w:t xml:space="preserve">Worker shall be hoisting and rigging trained </w:t>
      </w:r>
      <w:r w:rsidR="00164537">
        <w:t>and</w:t>
      </w:r>
      <w:r w:rsidRPr="006225B2">
        <w:t xml:space="preserve"> </w:t>
      </w:r>
      <w:r w:rsidR="009232F1" w:rsidRPr="009232F1">
        <w:t>if</w:t>
      </w:r>
      <w:r w:rsidRPr="006225B2">
        <w:t xml:space="preserve"> operating a crane, the operator shall </w:t>
      </w:r>
      <w:r w:rsidR="003F76A6" w:rsidRPr="006225B2">
        <w:t>be qualified</w:t>
      </w:r>
      <w:r w:rsidRPr="006225B2">
        <w:t>.</w:t>
      </w:r>
    </w:p>
    <w:p w14:paraId="685B23D5" w14:textId="77777777" w:rsidR="00040333" w:rsidRPr="006225B2" w:rsidRDefault="00040333" w:rsidP="003B369D">
      <w:pPr>
        <w:pStyle w:val="Bullet1"/>
      </w:pPr>
      <w:r w:rsidRPr="006225B2">
        <w:t>A formal written lift plan is required for critical and/or pre-engineered production lifts.</w:t>
      </w:r>
    </w:p>
    <w:p w14:paraId="685B23D6" w14:textId="77777777" w:rsidR="00040333" w:rsidRPr="006225B2" w:rsidRDefault="00040333" w:rsidP="003B369D">
      <w:pPr>
        <w:pStyle w:val="Bullet1"/>
      </w:pPr>
      <w:r w:rsidRPr="006225B2">
        <w:t>Slings &amp; rigging devices shall be inspected prior to each lift.</w:t>
      </w:r>
    </w:p>
    <w:p w14:paraId="685B23D7" w14:textId="77777777" w:rsidR="00040333" w:rsidRPr="006225B2" w:rsidRDefault="00040333" w:rsidP="003B369D">
      <w:pPr>
        <w:pStyle w:val="Bullet1"/>
      </w:pPr>
      <w:r w:rsidRPr="006225B2">
        <w:lastRenderedPageBreak/>
        <w:t>Hard hats are required for personnel in the immediate vicinity of the hoisting and rigging activities.</w:t>
      </w:r>
    </w:p>
    <w:p w14:paraId="685B23D8" w14:textId="77777777" w:rsidR="00C144FA" w:rsidRPr="006225B2" w:rsidRDefault="00C144FA" w:rsidP="003B369D">
      <w:pPr>
        <w:pStyle w:val="ActionLevel1"/>
      </w:pPr>
      <w:r w:rsidRPr="006225B2">
        <w:t>Radiological materials, contamination, or work occurring inside a controlled area and/or radiological area.</w:t>
      </w:r>
    </w:p>
    <w:p w14:paraId="685B23D9" w14:textId="77777777" w:rsidR="00C144FA" w:rsidRPr="006225B2" w:rsidRDefault="00C144FA" w:rsidP="003B369D">
      <w:pPr>
        <w:pStyle w:val="Bullet1"/>
      </w:pPr>
      <w:r w:rsidRPr="006225B2">
        <w:t>Personnel must be Radiation Worker II trained, briefed, and signed onto the appropriate RWP.</w:t>
      </w:r>
    </w:p>
    <w:p w14:paraId="685B23DA" w14:textId="4E207BEC" w:rsidR="00062502" w:rsidRPr="00062502" w:rsidRDefault="009D6010" w:rsidP="003B369D">
      <w:pPr>
        <w:pStyle w:val="ListBullet"/>
        <w:ind w:left="1368"/>
      </w:pPr>
      <w:r w:rsidRPr="00822C37">
        <w:t xml:space="preserve">General hazards and hazard controls are identified in </w:t>
      </w:r>
      <w:r w:rsidRPr="00941768">
        <w:t xml:space="preserve">HCIC-C-14-0506, </w:t>
      </w:r>
      <w:r w:rsidRPr="00941768">
        <w:rPr>
          <w:i/>
        </w:rPr>
        <w:t>Depleted Uranium Hexafluoride Project General Hazard Analysi</w:t>
      </w:r>
      <w:r>
        <w:rPr>
          <w:i/>
        </w:rPr>
        <w:t>s</w:t>
      </w:r>
      <w:r w:rsidR="00062502" w:rsidRPr="00E47E33">
        <w:t>.</w:t>
      </w:r>
    </w:p>
    <w:p w14:paraId="685B23DB" w14:textId="77777777" w:rsidR="00DB734B" w:rsidRDefault="00723F3C" w:rsidP="00915E64">
      <w:pPr>
        <w:pStyle w:val="Heading1"/>
        <w:widowControl/>
      </w:pPr>
      <w:bookmarkStart w:id="28" w:name="_Toc238351699"/>
      <w:bookmarkStart w:id="29" w:name="_Toc22793646"/>
      <w:r>
        <w:t>PROCESS</w:t>
      </w:r>
      <w:bookmarkEnd w:id="28"/>
      <w:bookmarkEnd w:id="29"/>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
        <w:gridCol w:w="772"/>
        <w:gridCol w:w="7569"/>
      </w:tblGrid>
      <w:tr w:rsidR="00065D1C" w:rsidRPr="005203DE" w14:paraId="685B23DF" w14:textId="77777777" w:rsidTr="003962A4">
        <w:tc>
          <w:tcPr>
            <w:tcW w:w="901" w:type="dxa"/>
          </w:tcPr>
          <w:p w14:paraId="685B23DC" w14:textId="77777777" w:rsidR="00065D1C" w:rsidRPr="005203DE" w:rsidRDefault="00065D1C" w:rsidP="00915E64">
            <w:pPr>
              <w:keepNext/>
              <w:keepLines/>
              <w:spacing w:before="120"/>
              <w:rPr>
                <w:rFonts w:cs="Arial"/>
                <w:b/>
                <w:szCs w:val="22"/>
              </w:rPr>
            </w:pPr>
            <w:bookmarkStart w:id="30" w:name="_Ref312316540"/>
            <w:bookmarkStart w:id="31" w:name="_Ref312325123"/>
            <w:bookmarkStart w:id="32" w:name="_Ref313867829"/>
            <w:r w:rsidRPr="005203DE">
              <w:rPr>
                <w:rFonts w:cs="Arial"/>
                <w:b/>
                <w:szCs w:val="22"/>
              </w:rPr>
              <w:t>Notes:</w:t>
            </w:r>
          </w:p>
        </w:tc>
        <w:tc>
          <w:tcPr>
            <w:tcW w:w="772" w:type="dxa"/>
          </w:tcPr>
          <w:p w14:paraId="685B23DD" w14:textId="77777777" w:rsidR="00065D1C" w:rsidRPr="005203DE" w:rsidRDefault="00065D1C" w:rsidP="00915E64">
            <w:pPr>
              <w:keepNext/>
              <w:keepLines/>
              <w:spacing w:before="120"/>
              <w:ind w:left="360" w:right="-198"/>
              <w:rPr>
                <w:rFonts w:cs="Arial"/>
                <w:b/>
                <w:szCs w:val="22"/>
              </w:rPr>
            </w:pPr>
            <w:r>
              <w:rPr>
                <w:rFonts w:cs="Arial"/>
                <w:b/>
                <w:szCs w:val="22"/>
              </w:rPr>
              <w:t>1</w:t>
            </w:r>
            <w:r w:rsidRPr="005203DE">
              <w:rPr>
                <w:rFonts w:cs="Arial"/>
                <w:b/>
                <w:szCs w:val="22"/>
              </w:rPr>
              <w:t>)</w:t>
            </w:r>
          </w:p>
        </w:tc>
        <w:tc>
          <w:tcPr>
            <w:tcW w:w="7739" w:type="dxa"/>
          </w:tcPr>
          <w:p w14:paraId="685B23DE" w14:textId="77777777" w:rsidR="00065D1C" w:rsidRPr="005203DE" w:rsidRDefault="00065D1C" w:rsidP="00915E64">
            <w:pPr>
              <w:keepNext/>
              <w:keepLines/>
              <w:spacing w:before="120"/>
              <w:rPr>
                <w:rFonts w:cs="Arial"/>
                <w:sz w:val="20"/>
              </w:rPr>
            </w:pPr>
            <w:r w:rsidRPr="005203DE">
              <w:rPr>
                <w:rFonts w:cs="Arial"/>
              </w:rPr>
              <w:t xml:space="preserve">Attachment A, </w:t>
            </w:r>
            <w:r w:rsidRPr="005203DE">
              <w:rPr>
                <w:rFonts w:cs="Arial"/>
                <w:i/>
              </w:rPr>
              <w:t>Side View of Cylinder Lift</w:t>
            </w:r>
            <w:r w:rsidRPr="005203DE">
              <w:rPr>
                <w:rFonts w:cs="Arial"/>
              </w:rPr>
              <w:t>, may be referenced, as necessary.</w:t>
            </w:r>
          </w:p>
        </w:tc>
      </w:tr>
      <w:tr w:rsidR="00065D1C" w:rsidRPr="005203DE" w14:paraId="685B23E3" w14:textId="77777777" w:rsidTr="003962A4">
        <w:tc>
          <w:tcPr>
            <w:tcW w:w="901" w:type="dxa"/>
          </w:tcPr>
          <w:p w14:paraId="685B23E0" w14:textId="77777777" w:rsidR="00065D1C" w:rsidRPr="005203DE" w:rsidRDefault="00065D1C" w:rsidP="00915E64">
            <w:pPr>
              <w:keepNext/>
              <w:keepLines/>
              <w:spacing w:before="120"/>
              <w:rPr>
                <w:rFonts w:cs="Arial"/>
                <w:b/>
                <w:szCs w:val="22"/>
              </w:rPr>
            </w:pPr>
          </w:p>
        </w:tc>
        <w:tc>
          <w:tcPr>
            <w:tcW w:w="772" w:type="dxa"/>
          </w:tcPr>
          <w:p w14:paraId="685B23E1" w14:textId="77777777" w:rsidR="00065D1C" w:rsidRPr="005203DE" w:rsidRDefault="00065D1C" w:rsidP="00915E64">
            <w:pPr>
              <w:keepNext/>
              <w:keepLines/>
              <w:spacing w:before="120"/>
              <w:ind w:left="360" w:right="-198"/>
              <w:rPr>
                <w:rFonts w:cs="Arial"/>
                <w:b/>
                <w:szCs w:val="22"/>
              </w:rPr>
            </w:pPr>
            <w:r>
              <w:rPr>
                <w:rFonts w:cs="Arial"/>
                <w:b/>
                <w:szCs w:val="22"/>
              </w:rPr>
              <w:t>2</w:t>
            </w:r>
            <w:r w:rsidRPr="005203DE">
              <w:rPr>
                <w:rFonts w:cs="Arial"/>
                <w:b/>
                <w:szCs w:val="22"/>
              </w:rPr>
              <w:t>)</w:t>
            </w:r>
          </w:p>
        </w:tc>
        <w:tc>
          <w:tcPr>
            <w:tcW w:w="7739" w:type="dxa"/>
          </w:tcPr>
          <w:p w14:paraId="685B23E2" w14:textId="77777777" w:rsidR="00065D1C" w:rsidRPr="005203DE" w:rsidRDefault="00065D1C" w:rsidP="00915E64">
            <w:pPr>
              <w:keepNext/>
              <w:keepLines/>
              <w:spacing w:before="120"/>
              <w:rPr>
                <w:rFonts w:cs="Arial"/>
                <w:sz w:val="20"/>
              </w:rPr>
            </w:pPr>
            <w:r w:rsidRPr="005203DE">
              <w:rPr>
                <w:rFonts w:cs="Arial"/>
              </w:rPr>
              <w:t>Crane IDs are preceded by “C-0-CHS-“.</w:t>
            </w:r>
          </w:p>
        </w:tc>
      </w:tr>
    </w:tbl>
    <w:p w14:paraId="685B23E4" w14:textId="77777777" w:rsidR="00DB734B" w:rsidRDefault="009D7223" w:rsidP="00915E64">
      <w:pPr>
        <w:pStyle w:val="Heading2"/>
        <w:widowControl/>
        <w:tabs>
          <w:tab w:val="clear" w:pos="1260"/>
        </w:tabs>
        <w:spacing w:before="240"/>
        <w:rPr>
          <w:i w:val="0"/>
        </w:rPr>
      </w:pPr>
      <w:bookmarkStart w:id="33" w:name="_Toc22793647"/>
      <w:r w:rsidRPr="0042232E">
        <w:rPr>
          <w:i w:val="0"/>
        </w:rPr>
        <w:t>Crane Operation</w:t>
      </w:r>
      <w:bookmarkEnd w:id="30"/>
      <w:bookmarkEnd w:id="31"/>
      <w:bookmarkEnd w:id="32"/>
      <w:bookmarkEnd w:id="33"/>
    </w:p>
    <w:p w14:paraId="685B23E5" w14:textId="77777777" w:rsidR="00B66616" w:rsidRPr="002B5201" w:rsidRDefault="00B66616" w:rsidP="00915E64">
      <w:pPr>
        <w:keepNext/>
        <w:keepLines/>
        <w:ind w:left="900"/>
        <w:rPr>
          <w:u w:val="single"/>
        </w:rPr>
      </w:pPr>
      <w:bookmarkStart w:id="34" w:name="_Ref312932560"/>
      <w:r w:rsidRPr="002B5201">
        <w:rPr>
          <w:u w:val="single"/>
        </w:rPr>
        <w:t>Operator Technician or General Maintenance Technician</w:t>
      </w:r>
    </w:p>
    <w:p w14:paraId="685B23E6" w14:textId="78DD8DA6" w:rsidR="006D619B" w:rsidRDefault="00EA14DA" w:rsidP="00915E64">
      <w:pPr>
        <w:pStyle w:val="ActionLevel1"/>
        <w:keepNext/>
        <w:keepLines/>
        <w:numPr>
          <w:ilvl w:val="0"/>
          <w:numId w:val="5"/>
        </w:numPr>
        <w:spacing w:before="120" w:after="120"/>
      </w:pPr>
      <w:r>
        <w:t xml:space="preserve">Verify </w:t>
      </w:r>
      <w:r w:rsidR="00B56D33">
        <w:t xml:space="preserve">with the FM that </w:t>
      </w:r>
      <w:r w:rsidR="00D90D63">
        <w:t xml:space="preserve">cylinder movement will </w:t>
      </w:r>
      <w:r w:rsidR="00D90D63" w:rsidRPr="00D90D63">
        <w:rPr>
          <w:u w:val="single"/>
        </w:rPr>
        <w:t>not</w:t>
      </w:r>
      <w:r w:rsidR="00D90D63">
        <w:t xml:space="preserve"> exceed inventory limits of Step </w:t>
      </w:r>
      <w:r w:rsidR="00D90D63" w:rsidRPr="00D90D63">
        <w:rPr>
          <w:b/>
        </w:rPr>
        <w:fldChar w:fldCharType="begin"/>
      </w:r>
      <w:r w:rsidR="00D90D63" w:rsidRPr="00D90D63">
        <w:rPr>
          <w:b/>
        </w:rPr>
        <w:instrText xml:space="preserve"> REF _Ref318718087 \r \h </w:instrText>
      </w:r>
      <w:r w:rsidR="00D90D63">
        <w:rPr>
          <w:b/>
        </w:rPr>
        <w:instrText xml:space="preserve"> \* MERGEFORMAT </w:instrText>
      </w:r>
      <w:r w:rsidR="00D90D63" w:rsidRPr="00D90D63">
        <w:rPr>
          <w:b/>
        </w:rPr>
      </w:r>
      <w:r w:rsidR="00D90D63" w:rsidRPr="00D90D63">
        <w:rPr>
          <w:b/>
        </w:rPr>
        <w:fldChar w:fldCharType="separate"/>
      </w:r>
      <w:r w:rsidR="005875B3">
        <w:rPr>
          <w:b/>
        </w:rPr>
        <w:t>7.2</w:t>
      </w:r>
      <w:r w:rsidR="00D90D63" w:rsidRPr="00D90D63">
        <w:rPr>
          <w:b/>
        </w:rPr>
        <w:fldChar w:fldCharType="end"/>
      </w:r>
      <w:r w:rsidR="00D90D63" w:rsidRPr="00D90D63">
        <w:rPr>
          <w:b/>
        </w:rPr>
        <w:fldChar w:fldCharType="begin"/>
      </w:r>
      <w:r w:rsidR="00D90D63" w:rsidRPr="00D90D63">
        <w:rPr>
          <w:b/>
        </w:rPr>
        <w:instrText xml:space="preserve"> REF _Ref318718089 \r \h </w:instrText>
      </w:r>
      <w:r w:rsidR="00D90D63">
        <w:rPr>
          <w:b/>
        </w:rPr>
        <w:instrText xml:space="preserve"> \* MERGEFORMAT </w:instrText>
      </w:r>
      <w:r w:rsidR="00D90D63" w:rsidRPr="00D90D63">
        <w:rPr>
          <w:b/>
        </w:rPr>
      </w:r>
      <w:r w:rsidR="00D90D63" w:rsidRPr="00D90D63">
        <w:rPr>
          <w:b/>
        </w:rPr>
        <w:fldChar w:fldCharType="separate"/>
      </w:r>
      <w:r w:rsidR="005875B3">
        <w:rPr>
          <w:b/>
        </w:rPr>
        <w:t>[1]</w:t>
      </w:r>
      <w:r w:rsidR="00D90D63" w:rsidRPr="00D90D63">
        <w:rPr>
          <w:b/>
        </w:rPr>
        <w:fldChar w:fldCharType="end"/>
      </w:r>
      <w:r w:rsidR="006D619B">
        <w:t>.</w:t>
      </w:r>
      <w:bookmarkEnd w:id="34"/>
    </w:p>
    <w:p w14:paraId="685B23E7" w14:textId="77777777" w:rsidR="00DB734B" w:rsidRDefault="00DB734B" w:rsidP="00915E64">
      <w:pPr>
        <w:pStyle w:val="ActionLevel1"/>
        <w:keepNext/>
        <w:keepLines/>
        <w:spacing w:before="240"/>
      </w:pPr>
      <w:r>
        <w:t>Ensure routes for suspended loads are clear of equipment, combustibles, and personnel.</w:t>
      </w:r>
    </w:p>
    <w:p w14:paraId="685B23E8" w14:textId="77777777" w:rsidR="00246EC4" w:rsidRDefault="000B64D6" w:rsidP="00EE5962">
      <w:pPr>
        <w:pStyle w:val="ActionLevel1"/>
        <w:widowControl w:val="0"/>
      </w:pPr>
      <w:r w:rsidRPr="000327DC">
        <w:rPr>
          <w:b/>
        </w:rPr>
        <w:t>IF</w:t>
      </w:r>
      <w:r>
        <w:t xml:space="preserve"> moving a cylinder from FCS</w:t>
      </w:r>
      <w:r w:rsidR="00895727">
        <w:t xml:space="preserve"> </w:t>
      </w:r>
      <w:r>
        <w:t>to VAP</w:t>
      </w:r>
      <w:r w:rsidR="00847CC3">
        <w:t>/CER</w:t>
      </w:r>
      <w:r>
        <w:t xml:space="preserve">, </w:t>
      </w:r>
      <w:r w:rsidR="00847CC3">
        <w:br/>
      </w:r>
      <w:r w:rsidRPr="000327DC">
        <w:rPr>
          <w:b/>
        </w:rPr>
        <w:t>THEN</w:t>
      </w:r>
      <w:r w:rsidR="00697ED8">
        <w:t xml:space="preserve"> perform the following</w:t>
      </w:r>
      <w:r w:rsidR="00246EC4" w:rsidRPr="00246EC4">
        <w:t>:</w:t>
      </w:r>
    </w:p>
    <w:p w14:paraId="685B23E9" w14:textId="77777777" w:rsidR="00246EC4" w:rsidRPr="00246EC4" w:rsidRDefault="00246EC4" w:rsidP="003325E4">
      <w:pPr>
        <w:pStyle w:val="ActionStep--2ndLevel"/>
        <w:tabs>
          <w:tab w:val="num" w:pos="1987"/>
        </w:tabs>
        <w:ind w:left="1987"/>
      </w:pPr>
      <w:r>
        <w:t xml:space="preserve">Inspect </w:t>
      </w:r>
      <w:r w:rsidR="000B64D6">
        <w:t xml:space="preserve">cylinder </w:t>
      </w:r>
      <w:r w:rsidR="00552F29">
        <w:t>per</w:t>
      </w:r>
      <w:r w:rsidR="00A87912" w:rsidRPr="00A87912">
        <w:t xml:space="preserve"> </w:t>
      </w:r>
      <w:r w:rsidR="00293695">
        <w:t>DUF6</w:t>
      </w:r>
      <w:r w:rsidR="00697ED8">
        <w:t>-</w:t>
      </w:r>
      <w:r w:rsidR="00A87912" w:rsidRPr="00A87912">
        <w:t>C</w:t>
      </w:r>
      <w:r w:rsidR="00697ED8">
        <w:t>-</w:t>
      </w:r>
      <w:r w:rsidR="00A87912" w:rsidRPr="00A87912">
        <w:t>OPS</w:t>
      </w:r>
      <w:r w:rsidR="00697ED8">
        <w:t>-</w:t>
      </w:r>
      <w:r w:rsidR="00A87912" w:rsidRPr="00A87912">
        <w:t xml:space="preserve">0507-F01, </w:t>
      </w:r>
      <w:r w:rsidR="00A87912" w:rsidRPr="00246EC4">
        <w:rPr>
          <w:i/>
        </w:rPr>
        <w:t>Cylinder Inspection Check Sheet</w:t>
      </w:r>
      <w:r w:rsidR="00A87912" w:rsidRPr="00A87912">
        <w:t>.</w:t>
      </w:r>
    </w:p>
    <w:p w14:paraId="685B23EA" w14:textId="77777777" w:rsidR="00246EC4" w:rsidRPr="00246EC4" w:rsidRDefault="00246EC4" w:rsidP="003325E4">
      <w:pPr>
        <w:pStyle w:val="ActionStep--2ndLevel"/>
        <w:tabs>
          <w:tab w:val="num" w:pos="1987"/>
        </w:tabs>
        <w:ind w:left="1987"/>
      </w:pPr>
      <w:r>
        <w:t xml:space="preserve">Place </w:t>
      </w:r>
      <w:r w:rsidR="00293695">
        <w:t>DUF6</w:t>
      </w:r>
      <w:r w:rsidR="00AA22E7">
        <w:t>-</w:t>
      </w:r>
      <w:r w:rsidRPr="00A87912">
        <w:t>C</w:t>
      </w:r>
      <w:r w:rsidR="00AA22E7">
        <w:t>-</w:t>
      </w:r>
      <w:r w:rsidRPr="00A87912">
        <w:t>OPS</w:t>
      </w:r>
      <w:r w:rsidR="00AA22E7">
        <w:t>-</w:t>
      </w:r>
      <w:r w:rsidRPr="00A87912">
        <w:t xml:space="preserve">0507-F01, </w:t>
      </w:r>
      <w:r w:rsidRPr="00246EC4">
        <w:rPr>
          <w:i/>
        </w:rPr>
        <w:t>Cylinder Inspection Check Sheet</w:t>
      </w:r>
      <w:r>
        <w:t xml:space="preserve">, </w:t>
      </w:r>
      <w:r w:rsidR="0014512F">
        <w:t>with</w:t>
      </w:r>
      <w:r>
        <w:t xml:space="preserve"> </w:t>
      </w:r>
      <w:r w:rsidR="00293695">
        <w:t>DUF6</w:t>
      </w:r>
      <w:r w:rsidRPr="00A87912">
        <w:noBreakHyphen/>
        <w:t>C</w:t>
      </w:r>
      <w:r w:rsidRPr="00A87912">
        <w:noBreakHyphen/>
        <w:t>OPS</w:t>
      </w:r>
      <w:r w:rsidRPr="00A87912">
        <w:noBreakHyphen/>
        <w:t>0</w:t>
      </w:r>
      <w:r>
        <w:t>100</w:t>
      </w:r>
      <w:r w:rsidRPr="00A87912">
        <w:t>-F0</w:t>
      </w:r>
      <w:r>
        <w:t>2</w:t>
      </w:r>
      <w:r w:rsidRPr="00A87912">
        <w:t xml:space="preserve">, </w:t>
      </w:r>
      <w:r w:rsidRPr="00246EC4">
        <w:rPr>
          <w:i/>
        </w:rPr>
        <w:t>Cylinder Follower Card</w:t>
      </w:r>
      <w:r w:rsidRPr="00A87912">
        <w:t>.</w:t>
      </w:r>
    </w:p>
    <w:p w14:paraId="685B23EB" w14:textId="77777777" w:rsidR="000B64D6" w:rsidRDefault="000327DC" w:rsidP="003325E4">
      <w:pPr>
        <w:pStyle w:val="ActionStep--2ndLevel"/>
        <w:tabs>
          <w:tab w:val="num" w:pos="1987"/>
        </w:tabs>
        <w:ind w:left="1987"/>
      </w:pPr>
      <w:r w:rsidRPr="000327DC">
        <w:rPr>
          <w:b/>
        </w:rPr>
        <w:t>IF</w:t>
      </w:r>
      <w:r>
        <w:t xml:space="preserve"> cylinder fail</w:t>
      </w:r>
      <w:r w:rsidR="009B5D67">
        <w:t>ed</w:t>
      </w:r>
      <w:r>
        <w:t xml:space="preserve"> inspection, </w:t>
      </w:r>
      <w:r w:rsidR="00847CC3">
        <w:br/>
      </w:r>
      <w:r w:rsidRPr="000327DC">
        <w:rPr>
          <w:b/>
        </w:rPr>
        <w:t>THEN</w:t>
      </w:r>
      <w:r>
        <w:t xml:space="preserve"> contact supervision.</w:t>
      </w:r>
    </w:p>
    <w:p w14:paraId="685B23EC" w14:textId="77777777" w:rsidR="00AF63C5" w:rsidRDefault="00AF63C5" w:rsidP="00EE5962">
      <w:pPr>
        <w:pStyle w:val="ActionLevel1"/>
        <w:widowControl w:val="0"/>
      </w:pPr>
      <w:r w:rsidRPr="000327DC">
        <w:rPr>
          <w:b/>
        </w:rPr>
        <w:t>IF</w:t>
      </w:r>
      <w:r>
        <w:t xml:space="preserve"> moving a cylinder out of Conversion Building, </w:t>
      </w:r>
      <w:r w:rsidR="00847CC3">
        <w:br/>
      </w:r>
      <w:r w:rsidRPr="000327DC">
        <w:rPr>
          <w:b/>
        </w:rPr>
        <w:t>THEN</w:t>
      </w:r>
      <w:r>
        <w:t xml:space="preserve"> </w:t>
      </w:r>
      <w:r w:rsidR="00AD74C4">
        <w:t>ensure</w:t>
      </w:r>
      <w:r>
        <w:t xml:space="preserve"> </w:t>
      </w:r>
      <w:r w:rsidR="00895727">
        <w:t>Health and Safety Technician (</w:t>
      </w:r>
      <w:r>
        <w:t>HST</w:t>
      </w:r>
      <w:r w:rsidR="00895727">
        <w:t>)</w:t>
      </w:r>
      <w:r>
        <w:t xml:space="preserve"> </w:t>
      </w:r>
      <w:r w:rsidR="00AD74C4">
        <w:t>has</w:t>
      </w:r>
      <w:r>
        <w:t xml:space="preserve"> perform</w:t>
      </w:r>
      <w:r w:rsidR="00AD74C4">
        <w:t>ed</w:t>
      </w:r>
      <w:r>
        <w:t xml:space="preserve"> </w:t>
      </w:r>
      <w:r w:rsidR="00AD74C4">
        <w:t xml:space="preserve">required </w:t>
      </w:r>
      <w:r>
        <w:t>surveys.</w:t>
      </w:r>
    </w:p>
    <w:p w14:paraId="685B23ED" w14:textId="77777777" w:rsidR="00FB1E0E" w:rsidRDefault="000940C2" w:rsidP="00FB1E0E">
      <w:pPr>
        <w:pStyle w:val="ActionLevel1"/>
      </w:pPr>
      <w:r>
        <w:t xml:space="preserve">Ensure </w:t>
      </w:r>
      <w:r w:rsidR="00FB1E0E">
        <w:t>crane pendant/remote control</w:t>
      </w:r>
      <w:r>
        <w:t xml:space="preserve"> is</w:t>
      </w:r>
      <w:r w:rsidR="00FB1E0E">
        <w:t xml:space="preserve"> ON</w:t>
      </w:r>
      <w:r w:rsidR="00D0296A">
        <w:t>.</w:t>
      </w:r>
    </w:p>
    <w:p w14:paraId="685B23EE" w14:textId="77777777" w:rsidR="003D426E" w:rsidRDefault="00267F08" w:rsidP="00EE5962">
      <w:pPr>
        <w:pStyle w:val="ActionLevel1"/>
        <w:widowControl w:val="0"/>
      </w:pPr>
      <w:r>
        <w:rPr>
          <w:b/>
        </w:rPr>
        <w:t xml:space="preserve">IF </w:t>
      </w:r>
      <w:r w:rsidRPr="00267F08">
        <w:t xml:space="preserve">cylinder </w:t>
      </w:r>
      <w:r>
        <w:t xml:space="preserve">movement is the first one performed on current shift, </w:t>
      </w:r>
      <w:r w:rsidR="00847CC3">
        <w:br/>
      </w:r>
      <w:r>
        <w:rPr>
          <w:b/>
        </w:rPr>
        <w:t xml:space="preserve">THEN </w:t>
      </w:r>
      <w:r>
        <w:t xml:space="preserve">perform upper limit switch check by </w:t>
      </w:r>
      <w:r w:rsidR="003D426E">
        <w:t>performing the following:</w:t>
      </w:r>
    </w:p>
    <w:p w14:paraId="685B23EF" w14:textId="77777777" w:rsidR="00267F08" w:rsidRDefault="003D426E" w:rsidP="003325E4">
      <w:pPr>
        <w:pStyle w:val="ActionStep--2ndLevel"/>
        <w:tabs>
          <w:tab w:val="num" w:pos="1987"/>
        </w:tabs>
        <w:ind w:left="1987"/>
      </w:pPr>
      <w:r>
        <w:t>Raise hoist without load until switch activates</w:t>
      </w:r>
      <w:r w:rsidR="00D0296A">
        <w:t>.</w:t>
      </w:r>
    </w:p>
    <w:p w14:paraId="685B23F0" w14:textId="77777777" w:rsidR="00FB1E0E" w:rsidRDefault="003D426E" w:rsidP="003325E4">
      <w:pPr>
        <w:pStyle w:val="ActionStep--2ndLevel"/>
        <w:tabs>
          <w:tab w:val="num" w:pos="1987"/>
        </w:tabs>
        <w:ind w:left="1987"/>
      </w:pPr>
      <w:r>
        <w:rPr>
          <w:b/>
        </w:rPr>
        <w:lastRenderedPageBreak/>
        <w:t>IF</w:t>
      </w:r>
      <w:r>
        <w:t xml:space="preserve"> switch does </w:t>
      </w:r>
      <w:r w:rsidRPr="006E318D">
        <w:rPr>
          <w:u w:val="single"/>
        </w:rPr>
        <w:t>not</w:t>
      </w:r>
      <w:r>
        <w:t xml:space="preserve"> operate correctly, </w:t>
      </w:r>
      <w:r w:rsidR="00847CC3">
        <w:br/>
      </w:r>
      <w:r>
        <w:rPr>
          <w:b/>
        </w:rPr>
        <w:t>THEN</w:t>
      </w:r>
      <w:r>
        <w:t xml:space="preserve"> contact supervision.</w:t>
      </w:r>
    </w:p>
    <w:p w14:paraId="685B23F1" w14:textId="77777777" w:rsidR="003B0F6C" w:rsidRDefault="003B0F6C" w:rsidP="00D96610">
      <w:pPr>
        <w:pStyle w:val="ActionLevel1"/>
        <w:widowControl w:val="0"/>
        <w:spacing w:before="240"/>
      </w:pPr>
      <w:r>
        <w:t>Lower lifting fixture over cylinder.</w:t>
      </w:r>
    </w:p>
    <w:tbl>
      <w:tblPr>
        <w:tblW w:w="8316" w:type="dxa"/>
        <w:tblInd w:w="126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6"/>
      </w:tblGrid>
      <w:tr w:rsidR="005203DE" w:rsidRPr="001F2106" w14:paraId="685B23F5" w14:textId="77777777" w:rsidTr="003962A4">
        <w:tc>
          <w:tcPr>
            <w:tcW w:w="8316" w:type="dxa"/>
          </w:tcPr>
          <w:p w14:paraId="685B23F2" w14:textId="21EB5F54" w:rsidR="005203DE" w:rsidRPr="003C7009" w:rsidRDefault="00336FD3" w:rsidP="005203DE">
            <w:pPr>
              <w:pStyle w:val="Box-Caution"/>
              <w:keepNext/>
              <w:keepLines w:val="0"/>
              <w:pBdr>
                <w:top w:val="none" w:sz="0" w:space="0" w:color="auto"/>
                <w:left w:val="none" w:sz="0" w:space="0" w:color="auto"/>
                <w:bottom w:val="none" w:sz="0" w:space="0" w:color="auto"/>
                <w:right w:val="none" w:sz="0" w:space="0" w:color="auto"/>
              </w:pBdr>
              <w:ind w:left="-101" w:right="-115"/>
              <w:rPr>
                <w:szCs w:val="22"/>
              </w:rPr>
            </w:pPr>
            <w:r>
              <w:rPr>
                <w:szCs w:val="22"/>
              </w:rPr>
              <w:t>WARNING</w:t>
            </w:r>
          </w:p>
          <w:p w14:paraId="685B23F3" w14:textId="77777777" w:rsidR="005203DE" w:rsidRPr="003B369D" w:rsidRDefault="005203DE" w:rsidP="005203DE">
            <w:pPr>
              <w:pStyle w:val="Box-Caution"/>
              <w:keepNext/>
              <w:keepLines w:val="0"/>
              <w:pBdr>
                <w:top w:val="none" w:sz="0" w:space="0" w:color="auto"/>
                <w:left w:val="none" w:sz="0" w:space="0" w:color="auto"/>
                <w:bottom w:val="none" w:sz="0" w:space="0" w:color="auto"/>
                <w:right w:val="none" w:sz="0" w:space="0" w:color="auto"/>
              </w:pBdr>
              <w:ind w:left="36"/>
            </w:pPr>
            <w:r w:rsidRPr="003B369D">
              <w:t xml:space="preserve">Since oxide cylinders (especially those that are </w:t>
            </w:r>
            <w:r w:rsidRPr="003B369D">
              <w:rPr>
                <w:u w:val="single"/>
              </w:rPr>
              <w:t xml:space="preserve">not </w:t>
            </w:r>
            <w:r w:rsidRPr="003B369D">
              <w:t>full) tend to shift during movement, additional care is needed when lifting.</w:t>
            </w:r>
          </w:p>
          <w:p w14:paraId="685B23F4" w14:textId="77777777" w:rsidR="005203DE" w:rsidRPr="001F2106" w:rsidRDefault="005203DE" w:rsidP="005203DE">
            <w:pPr>
              <w:pStyle w:val="Box-Caution"/>
              <w:keepNext/>
              <w:keepLines w:val="0"/>
              <w:pBdr>
                <w:top w:val="none" w:sz="0" w:space="0" w:color="auto"/>
                <w:left w:val="none" w:sz="0" w:space="0" w:color="auto"/>
                <w:bottom w:val="none" w:sz="0" w:space="0" w:color="auto"/>
                <w:right w:val="none" w:sz="0" w:space="0" w:color="auto"/>
              </w:pBdr>
              <w:ind w:left="36"/>
              <w:rPr>
                <w:rFonts w:ascii="Calibri" w:hAnsi="Calibri"/>
                <w:sz w:val="20"/>
              </w:rPr>
            </w:pPr>
            <w:r w:rsidRPr="003B369D">
              <w:t>Additional care is also needed for lifting cylinders after KOH liquid has been added at the Cylinder Stabilization Station.  Even a small amount of liquid can cause a cylinder to tilt.</w:t>
            </w:r>
          </w:p>
        </w:tc>
      </w:tr>
    </w:tbl>
    <w:p w14:paraId="685B23F6" w14:textId="77777777" w:rsidR="00280410" w:rsidRDefault="00933303" w:rsidP="00280410">
      <w:pPr>
        <w:pStyle w:val="ActionLevel1"/>
        <w:widowControl w:val="0"/>
        <w:spacing w:before="240"/>
      </w:pPr>
      <w:r>
        <w:rPr>
          <w:b/>
        </w:rPr>
        <w:t>I</w:t>
      </w:r>
      <w:r w:rsidR="00280410">
        <w:t xml:space="preserve">nspect lifting lugs to verify </w:t>
      </w:r>
      <w:r w:rsidR="00280410" w:rsidRPr="002911B9">
        <w:rPr>
          <w:u w:val="single"/>
        </w:rPr>
        <w:t>no</w:t>
      </w:r>
      <w:r w:rsidR="00280410">
        <w:t xml:space="preserve"> cracks, pitting, or any other kind of deformation.</w:t>
      </w:r>
    </w:p>
    <w:p w14:paraId="685B23F7" w14:textId="77777777" w:rsidR="00BD77FB" w:rsidRDefault="00BD77FB" w:rsidP="00EE5962">
      <w:pPr>
        <w:pStyle w:val="ActionLevel1"/>
        <w:widowControl w:val="0"/>
        <w:spacing w:before="240"/>
      </w:pPr>
      <w:r w:rsidRPr="00915E64">
        <w:rPr>
          <w:b/>
        </w:rPr>
        <w:t>IF</w:t>
      </w:r>
      <w:r>
        <w:t xml:space="preserve"> moving a cylinder with the adjustable H-beam in CMS,</w:t>
      </w:r>
      <w:r>
        <w:br/>
      </w:r>
      <w:r w:rsidRPr="00915E64">
        <w:rPr>
          <w:b/>
        </w:rPr>
        <w:t>THEN</w:t>
      </w:r>
      <w:r>
        <w:t xml:space="preserve"> perform the following:</w:t>
      </w:r>
    </w:p>
    <w:p w14:paraId="685B23F8" w14:textId="77777777" w:rsidR="00D8657D" w:rsidRDefault="00D8657D" w:rsidP="00D8657D">
      <w:pPr>
        <w:pStyle w:val="ActionStep--2ndLevel"/>
        <w:tabs>
          <w:tab w:val="clear" w:pos="2160"/>
          <w:tab w:val="num" w:pos="1987"/>
        </w:tabs>
      </w:pPr>
      <w:r w:rsidRPr="00D8657D">
        <w:t xml:space="preserve">Attach lifting fixture to cylinder lifting lugs </w:t>
      </w:r>
      <w:r w:rsidRPr="00915E64">
        <w:rPr>
          <w:b/>
        </w:rPr>
        <w:t>AND</w:t>
      </w:r>
      <w:r w:rsidRPr="00D8657D">
        <w:t xml:space="preserve"> ensure a secure connection.</w:t>
      </w:r>
    </w:p>
    <w:p w14:paraId="685B23F9" w14:textId="77777777" w:rsidR="00D8657D" w:rsidRDefault="00D8657D" w:rsidP="00D8657D">
      <w:pPr>
        <w:pStyle w:val="ActionStep--2ndLevel"/>
        <w:tabs>
          <w:tab w:val="clear" w:pos="2160"/>
          <w:tab w:val="num" w:pos="1987"/>
        </w:tabs>
      </w:pPr>
      <w:r>
        <w:t>Lift the cylinder an adequate amount to check for stability and for obstructions.</w:t>
      </w:r>
    </w:p>
    <w:p w14:paraId="685B23FA" w14:textId="77777777" w:rsidR="00D8657D" w:rsidRDefault="00D8657D" w:rsidP="00F30DA9">
      <w:pPr>
        <w:pStyle w:val="ActionStep--2ndLevel"/>
      </w:pPr>
      <w:r w:rsidRPr="00915E64">
        <w:rPr>
          <w:b/>
        </w:rPr>
        <w:t>IF</w:t>
      </w:r>
      <w:r>
        <w:t xml:space="preserve"> cylinder is adjusted to a stable level and will clear all obstructions, </w:t>
      </w:r>
      <w:r>
        <w:br/>
      </w:r>
      <w:r w:rsidRPr="00915E64">
        <w:rPr>
          <w:b/>
        </w:rPr>
        <w:t>THEN GO TO</w:t>
      </w:r>
      <w:r>
        <w:t xml:space="preserve"> Step </w:t>
      </w:r>
      <w:r w:rsidRPr="00915E64">
        <w:rPr>
          <w:b/>
        </w:rPr>
        <w:t>8.1[1</w:t>
      </w:r>
      <w:r w:rsidR="001C29C3" w:rsidRPr="00915E64">
        <w:rPr>
          <w:b/>
        </w:rPr>
        <w:t>2</w:t>
      </w:r>
      <w:r w:rsidRPr="00915E64">
        <w:rPr>
          <w:b/>
        </w:rPr>
        <w:t>]</w:t>
      </w:r>
      <w:r>
        <w:t xml:space="preserve">. </w:t>
      </w:r>
    </w:p>
    <w:p w14:paraId="685B23FB" w14:textId="77777777" w:rsidR="00D8657D" w:rsidRDefault="00F30DA9" w:rsidP="00D8657D">
      <w:pPr>
        <w:pStyle w:val="ActionStep--2ndLevel"/>
      </w:pPr>
      <w:r w:rsidRPr="00915E64">
        <w:rPr>
          <w:b/>
        </w:rPr>
        <w:t>IF</w:t>
      </w:r>
      <w:r>
        <w:t xml:space="preserve"> cylinder is unstable, </w:t>
      </w:r>
      <w:r>
        <w:br/>
      </w:r>
      <w:r w:rsidRPr="00915E64">
        <w:rPr>
          <w:b/>
        </w:rPr>
        <w:t>THEN</w:t>
      </w:r>
      <w:r>
        <w:t xml:space="preserve"> r</w:t>
      </w:r>
      <w:r w:rsidR="00D8657D">
        <w:t>epeat the following until the cylinder is stable and will clear all obstructions:</w:t>
      </w:r>
    </w:p>
    <w:p w14:paraId="685B23FC" w14:textId="77777777" w:rsidR="00D8657D" w:rsidRDefault="00D8657D" w:rsidP="00915E64">
      <w:pPr>
        <w:pStyle w:val="ActionStep--3rdLevel"/>
      </w:pPr>
      <w:r>
        <w:t>Lower the cylinder until there is slack in the slings.</w:t>
      </w:r>
    </w:p>
    <w:p w14:paraId="685B23FD" w14:textId="77777777" w:rsidR="009F71BA" w:rsidRDefault="00D8657D" w:rsidP="00915E64">
      <w:pPr>
        <w:pStyle w:val="ActionStep--3rdLevel"/>
      </w:pPr>
      <w:r>
        <w:t xml:space="preserve">Adjust the location of the lifting pin on the H-beam using the handwheel, socket, or similar tool. </w:t>
      </w:r>
    </w:p>
    <w:p w14:paraId="685B23FE" w14:textId="77777777" w:rsidR="00D8657D" w:rsidRDefault="009F71BA" w:rsidP="00915E64">
      <w:pPr>
        <w:pStyle w:val="ActionStep--3rdLevel"/>
      </w:pPr>
      <w:r>
        <w:t>Do</w:t>
      </w:r>
      <w:r w:rsidR="00D8657D">
        <w:t xml:space="preserve"> </w:t>
      </w:r>
      <w:r w:rsidRPr="00915E64">
        <w:rPr>
          <w:u w:val="single"/>
        </w:rPr>
        <w:t>not</w:t>
      </w:r>
      <w:r w:rsidR="00D8657D">
        <w:t xml:space="preserve"> adjust the lifting pin more than 20” off center.</w:t>
      </w:r>
    </w:p>
    <w:p w14:paraId="685B23FF" w14:textId="77777777" w:rsidR="00AA03CF" w:rsidRPr="00AA03CF" w:rsidRDefault="00AA03CF" w:rsidP="00915E64">
      <w:pPr>
        <w:pStyle w:val="ActionStep--3rdLevel"/>
      </w:pPr>
      <w:r w:rsidRPr="00915E64">
        <w:rPr>
          <w:b/>
        </w:rPr>
        <w:t>WHEN</w:t>
      </w:r>
      <w:r>
        <w:t xml:space="preserve"> cylinder is adjusted to a stable level and will clear all obstructions, </w:t>
      </w:r>
      <w:r>
        <w:br/>
      </w:r>
      <w:r w:rsidRPr="00915E64">
        <w:rPr>
          <w:b/>
        </w:rPr>
        <w:t>THEN GO TO</w:t>
      </w:r>
      <w:r>
        <w:t xml:space="preserve"> Step </w:t>
      </w:r>
      <w:r w:rsidRPr="00915E64">
        <w:rPr>
          <w:b/>
        </w:rPr>
        <w:t>8.1[12]</w:t>
      </w:r>
      <w:r>
        <w:t>.</w:t>
      </w:r>
    </w:p>
    <w:p w14:paraId="685B2400" w14:textId="77777777" w:rsidR="00D8657D" w:rsidRDefault="00D8657D" w:rsidP="00D8657D">
      <w:pPr>
        <w:pStyle w:val="ActionStep--2ndLevel"/>
      </w:pPr>
      <w:r w:rsidRPr="00915E64">
        <w:rPr>
          <w:b/>
        </w:rPr>
        <w:t>IF</w:t>
      </w:r>
      <w:r>
        <w:t xml:space="preserve"> the cylinder </w:t>
      </w:r>
      <w:r w:rsidR="009F71BA">
        <w:t>cannot</w:t>
      </w:r>
      <w:r>
        <w:t xml:space="preserve"> be adjusted to a stable level </w:t>
      </w:r>
      <w:r w:rsidR="0097212E">
        <w:t>or</w:t>
      </w:r>
      <w:r>
        <w:t xml:space="preserve"> will </w:t>
      </w:r>
      <w:r w:rsidR="0097212E" w:rsidRPr="00915E64">
        <w:rPr>
          <w:u w:val="single"/>
        </w:rPr>
        <w:t>not</w:t>
      </w:r>
      <w:r w:rsidR="0097212E">
        <w:t xml:space="preserve"> </w:t>
      </w:r>
      <w:r>
        <w:t>clear all obstructions</w:t>
      </w:r>
      <w:r w:rsidR="009F71BA">
        <w:t>,</w:t>
      </w:r>
      <w:r>
        <w:t xml:space="preserve"> </w:t>
      </w:r>
      <w:r w:rsidR="009F71BA">
        <w:br/>
      </w:r>
      <w:r w:rsidRPr="00915E64">
        <w:rPr>
          <w:b/>
        </w:rPr>
        <w:t>THEN</w:t>
      </w:r>
      <w:r>
        <w:t xml:space="preserve"> contact supervision for further instructions.</w:t>
      </w:r>
    </w:p>
    <w:p w14:paraId="685B2401" w14:textId="77777777" w:rsidR="002C0B05" w:rsidRDefault="002C0B05" w:rsidP="00EE5962">
      <w:pPr>
        <w:pStyle w:val="ActionLevel1"/>
        <w:widowControl w:val="0"/>
        <w:spacing w:before="240"/>
      </w:pPr>
      <w:r w:rsidRPr="00D053F7">
        <w:rPr>
          <w:b/>
        </w:rPr>
        <w:t>IF</w:t>
      </w:r>
      <w:r>
        <w:t xml:space="preserve"> </w:t>
      </w:r>
      <w:r w:rsidR="005E2C84">
        <w:t xml:space="preserve">an oxide </w:t>
      </w:r>
      <w:r>
        <w:t xml:space="preserve">cylinder is </w:t>
      </w:r>
      <w:r w:rsidR="00280410">
        <w:t>to be lifted by lugs</w:t>
      </w:r>
      <w:r>
        <w:t xml:space="preserve">, </w:t>
      </w:r>
      <w:r w:rsidR="00847CC3">
        <w:br/>
      </w:r>
      <w:r w:rsidRPr="00D053F7">
        <w:rPr>
          <w:b/>
        </w:rPr>
        <w:t>THEN</w:t>
      </w:r>
      <w:r>
        <w:t xml:space="preserve"> perform the following:</w:t>
      </w:r>
    </w:p>
    <w:p w14:paraId="685B2402" w14:textId="77777777" w:rsidR="002C0B05" w:rsidRPr="00246EC4" w:rsidRDefault="002C0B05" w:rsidP="003325E4">
      <w:pPr>
        <w:pStyle w:val="ActionStep--2ndLevel"/>
        <w:tabs>
          <w:tab w:val="num" w:pos="1987"/>
        </w:tabs>
        <w:ind w:left="1987"/>
      </w:pPr>
      <w:r>
        <w:lastRenderedPageBreak/>
        <w:t xml:space="preserve">Attach lifting fixture to cylinder lifting lugs </w:t>
      </w:r>
      <w:r w:rsidRPr="003B0F6C">
        <w:rPr>
          <w:b/>
        </w:rPr>
        <w:t>AND</w:t>
      </w:r>
      <w:r>
        <w:t xml:space="preserve"> ensure a secure connection.</w:t>
      </w:r>
    </w:p>
    <w:p w14:paraId="685B2403" w14:textId="77777777" w:rsidR="002C0B05" w:rsidRDefault="002C0B05" w:rsidP="003325E4">
      <w:pPr>
        <w:pStyle w:val="ActionStep--2ndLevel"/>
        <w:tabs>
          <w:tab w:val="num" w:pos="1987"/>
        </w:tabs>
        <w:ind w:left="1987"/>
      </w:pPr>
      <w:r w:rsidRPr="006E2A00">
        <w:t xml:space="preserve">Lift cylinder </w:t>
      </w:r>
      <w:r w:rsidR="00217FFA">
        <w:t>three to six inches</w:t>
      </w:r>
      <w:r>
        <w:t xml:space="preserve"> to check center of gravity</w:t>
      </w:r>
      <w:r w:rsidR="00217FFA">
        <w:t xml:space="preserve"> </w:t>
      </w:r>
      <w:r w:rsidR="00217FFA" w:rsidRPr="00217FFA">
        <w:rPr>
          <w:b/>
        </w:rPr>
        <w:t>AND</w:t>
      </w:r>
      <w:r w:rsidR="00217FFA">
        <w:t xml:space="preserve"> ensure </w:t>
      </w:r>
      <w:r w:rsidR="00217FFA" w:rsidRPr="00D235BB">
        <w:rPr>
          <w:u w:val="single"/>
        </w:rPr>
        <w:t>no</w:t>
      </w:r>
      <w:r w:rsidR="00217FFA">
        <w:t xml:space="preserve"> damage or deformation </w:t>
      </w:r>
      <w:r w:rsidR="00CD032A">
        <w:t>of</w:t>
      </w:r>
      <w:r w:rsidR="00217FFA">
        <w:t xml:space="preserve"> lugs</w:t>
      </w:r>
      <w:r>
        <w:t>.</w:t>
      </w:r>
    </w:p>
    <w:p w14:paraId="685B2404" w14:textId="77777777" w:rsidR="002C0B05" w:rsidRDefault="002C0B05" w:rsidP="003325E4">
      <w:pPr>
        <w:pStyle w:val="ActionStep--2ndLevel"/>
        <w:tabs>
          <w:tab w:val="num" w:pos="1987"/>
        </w:tabs>
        <w:ind w:left="1987"/>
      </w:pPr>
      <w:r w:rsidRPr="00D053F7">
        <w:rPr>
          <w:b/>
        </w:rPr>
        <w:t>IF</w:t>
      </w:r>
      <w:r>
        <w:t xml:space="preserve"> cylinder can be safely lifted by lugs, </w:t>
      </w:r>
      <w:r w:rsidR="00847CC3">
        <w:br/>
      </w:r>
      <w:r w:rsidRPr="00D053F7">
        <w:rPr>
          <w:b/>
        </w:rPr>
        <w:t>THEN</w:t>
      </w:r>
      <w:r>
        <w:t xml:space="preserve"> </w:t>
      </w:r>
      <w:r w:rsidR="00D96610" w:rsidRPr="00D96610">
        <w:rPr>
          <w:b/>
        </w:rPr>
        <w:t>GO TO</w:t>
      </w:r>
      <w:r>
        <w:t xml:space="preserve"> Step </w:t>
      </w:r>
      <w:r w:rsidR="006677DA" w:rsidRPr="00915E64">
        <w:rPr>
          <w:b/>
        </w:rPr>
        <w:t>8.1</w:t>
      </w:r>
      <w:r w:rsidR="00933303" w:rsidRPr="00933303">
        <w:rPr>
          <w:b/>
        </w:rPr>
        <w:t>[</w:t>
      </w:r>
      <w:r w:rsidR="006677DA" w:rsidRPr="00933303">
        <w:rPr>
          <w:b/>
        </w:rPr>
        <w:t>1</w:t>
      </w:r>
      <w:r w:rsidR="006677DA">
        <w:rPr>
          <w:b/>
        </w:rPr>
        <w:t>2</w:t>
      </w:r>
      <w:r w:rsidR="00933303" w:rsidRPr="00933303">
        <w:rPr>
          <w:b/>
        </w:rPr>
        <w:t>]</w:t>
      </w:r>
      <w:r w:rsidR="00C11B3A" w:rsidRPr="000F6166">
        <w:t>.</w:t>
      </w:r>
    </w:p>
    <w:p w14:paraId="685B2405" w14:textId="77777777" w:rsidR="002C0B05" w:rsidRPr="00246EC4" w:rsidRDefault="002C0B05" w:rsidP="003325E4">
      <w:pPr>
        <w:pStyle w:val="ActionStep--2ndLevel"/>
        <w:tabs>
          <w:tab w:val="num" w:pos="1987"/>
        </w:tabs>
        <w:ind w:left="1987"/>
      </w:pPr>
      <w:r>
        <w:t xml:space="preserve">Lower cylinder </w:t>
      </w:r>
      <w:r w:rsidRPr="0048628D">
        <w:rPr>
          <w:b/>
        </w:rPr>
        <w:t>AND</w:t>
      </w:r>
      <w:r>
        <w:t xml:space="preserve"> disconnect lifting fixture from lifting lugs.</w:t>
      </w:r>
    </w:p>
    <w:p w14:paraId="685B2406" w14:textId="77777777" w:rsidR="005E2C84" w:rsidRDefault="005E2C84" w:rsidP="00EE5962">
      <w:pPr>
        <w:pStyle w:val="ActionLevel1"/>
        <w:widowControl w:val="0"/>
        <w:spacing w:before="240"/>
      </w:pPr>
      <w:r w:rsidRPr="005E2C84">
        <w:rPr>
          <w:b/>
        </w:rPr>
        <w:t>IF</w:t>
      </w:r>
      <w:r>
        <w:t xml:space="preserve"> cylinder is </w:t>
      </w:r>
      <w:r w:rsidRPr="00D96610">
        <w:rPr>
          <w:u w:val="single"/>
        </w:rPr>
        <w:t>not</w:t>
      </w:r>
      <w:r>
        <w:t xml:space="preserve"> to be lifted by lugs,</w:t>
      </w:r>
      <w:r w:rsidRPr="005E2C84">
        <w:rPr>
          <w:b/>
        </w:rPr>
        <w:t xml:space="preserve"> </w:t>
      </w:r>
      <w:r w:rsidR="00847CC3">
        <w:rPr>
          <w:b/>
        </w:rPr>
        <w:br/>
      </w:r>
      <w:r w:rsidRPr="005E2C84">
        <w:rPr>
          <w:b/>
        </w:rPr>
        <w:t>THEN</w:t>
      </w:r>
      <w:r>
        <w:t xml:space="preserve"> perform the following:</w:t>
      </w:r>
    </w:p>
    <w:p w14:paraId="685B2407" w14:textId="77777777" w:rsidR="00D053F7" w:rsidRDefault="002C0B05" w:rsidP="003325E4">
      <w:pPr>
        <w:pStyle w:val="ActionStep--2ndLevel"/>
        <w:tabs>
          <w:tab w:val="num" w:pos="1987"/>
        </w:tabs>
        <w:ind w:left="1987"/>
      </w:pPr>
      <w:r>
        <w:t xml:space="preserve">Locate center of lifting fixture </w:t>
      </w:r>
      <w:r w:rsidRPr="00DE626C">
        <w:t>and</w:t>
      </w:r>
      <w:r>
        <w:t xml:space="preserve"> hook above estimated center of gravity of cylinder.</w:t>
      </w:r>
    </w:p>
    <w:p w14:paraId="685B2408" w14:textId="77777777" w:rsidR="002C0B05" w:rsidRDefault="002C0B05" w:rsidP="003325E4">
      <w:pPr>
        <w:pStyle w:val="ActionStep--2ndLevel"/>
        <w:tabs>
          <w:tab w:val="num" w:pos="1987"/>
        </w:tabs>
        <w:ind w:left="1987"/>
      </w:pPr>
      <w:r w:rsidRPr="003B6505">
        <w:rPr>
          <w:b/>
        </w:rPr>
        <w:t>IF</w:t>
      </w:r>
      <w:r>
        <w:t xml:space="preserve"> cylinder lifting frame has sling legs attached, </w:t>
      </w:r>
      <w:r w:rsidR="00847CC3">
        <w:br/>
      </w:r>
      <w:r w:rsidRPr="003B6505">
        <w:rPr>
          <w:b/>
        </w:rPr>
        <w:t>THEN</w:t>
      </w:r>
      <w:r>
        <w:t xml:space="preserve"> remove sling legs.</w:t>
      </w:r>
    </w:p>
    <w:p w14:paraId="685B2409" w14:textId="77777777" w:rsidR="002C0B05" w:rsidRDefault="002C0B05" w:rsidP="003325E4">
      <w:pPr>
        <w:pStyle w:val="ActionStep--2ndLevel"/>
        <w:tabs>
          <w:tab w:val="num" w:pos="1987"/>
        </w:tabs>
        <w:ind w:left="1987"/>
      </w:pPr>
      <w:r>
        <w:t xml:space="preserve">Place lifting slings under cylinder </w:t>
      </w:r>
      <w:r w:rsidRPr="00D053F7">
        <w:rPr>
          <w:b/>
        </w:rPr>
        <w:t>AND</w:t>
      </w:r>
      <w:r>
        <w:t xml:space="preserve"> attach slings to lifting fixture using shackles on lifting frame.</w:t>
      </w:r>
    </w:p>
    <w:p w14:paraId="685B240A" w14:textId="77777777" w:rsidR="002C0B05" w:rsidRDefault="002C0B05" w:rsidP="003325E4">
      <w:pPr>
        <w:pStyle w:val="ActionStep--2ndLevel"/>
        <w:tabs>
          <w:tab w:val="num" w:pos="1987"/>
        </w:tabs>
        <w:ind w:left="1987"/>
      </w:pPr>
      <w:r>
        <w:t>Lift cylinder slightly.</w:t>
      </w:r>
    </w:p>
    <w:p w14:paraId="685B240B" w14:textId="77777777" w:rsidR="002C0B05" w:rsidRDefault="002C0B05" w:rsidP="003325E4">
      <w:pPr>
        <w:pStyle w:val="ActionStep--2ndLevel"/>
        <w:tabs>
          <w:tab w:val="num" w:pos="1987"/>
        </w:tabs>
        <w:ind w:left="1987"/>
      </w:pPr>
      <w:r w:rsidRPr="00FB269E">
        <w:rPr>
          <w:b/>
        </w:rPr>
        <w:t>IF</w:t>
      </w:r>
      <w:r>
        <w:t xml:space="preserve"> cylinder is </w:t>
      </w:r>
      <w:r w:rsidRPr="00665077">
        <w:t>approximately</w:t>
      </w:r>
      <w:r>
        <w:t xml:space="preserve"> level, </w:t>
      </w:r>
      <w:r w:rsidR="00847CC3">
        <w:br/>
      </w:r>
      <w:r w:rsidRPr="00FB269E">
        <w:rPr>
          <w:b/>
        </w:rPr>
        <w:t>THEN</w:t>
      </w:r>
      <w:r>
        <w:t xml:space="preserve"> </w:t>
      </w:r>
      <w:r w:rsidR="00847CC3" w:rsidRPr="00847CC3">
        <w:rPr>
          <w:b/>
        </w:rPr>
        <w:t xml:space="preserve">GO TO </w:t>
      </w:r>
      <w:r>
        <w:t xml:space="preserve">Step </w:t>
      </w:r>
      <w:r w:rsidR="006677DA" w:rsidRPr="00915E64">
        <w:rPr>
          <w:b/>
        </w:rPr>
        <w:t>8.1</w:t>
      </w:r>
      <w:r w:rsidR="00933303" w:rsidRPr="00933303">
        <w:rPr>
          <w:b/>
        </w:rPr>
        <w:t>[</w:t>
      </w:r>
      <w:r w:rsidR="006677DA" w:rsidRPr="00933303">
        <w:rPr>
          <w:b/>
        </w:rPr>
        <w:t>1</w:t>
      </w:r>
      <w:r w:rsidR="006677DA">
        <w:rPr>
          <w:b/>
        </w:rPr>
        <w:t>2</w:t>
      </w:r>
      <w:r w:rsidR="00933303" w:rsidRPr="00933303">
        <w:rPr>
          <w:b/>
        </w:rPr>
        <w:t>]</w:t>
      </w:r>
      <w:r w:rsidR="00C11B3A" w:rsidRPr="000F6166">
        <w:t>.</w:t>
      </w:r>
    </w:p>
    <w:p w14:paraId="685B240C" w14:textId="77777777" w:rsidR="002C0B05" w:rsidRDefault="002C0B05" w:rsidP="00D96610">
      <w:pPr>
        <w:pStyle w:val="ActionStep--2ndLevel"/>
        <w:keepNext/>
        <w:tabs>
          <w:tab w:val="num" w:pos="1987"/>
        </w:tabs>
        <w:ind w:left="1987"/>
      </w:pPr>
      <w:r>
        <w:t xml:space="preserve">Repeat the following until cylinder is </w:t>
      </w:r>
      <w:r w:rsidRPr="00665077">
        <w:t>approximately</w:t>
      </w:r>
      <w:r>
        <w:t xml:space="preserve"> level or center of gravity is determined to be greater than </w:t>
      </w:r>
      <w:r w:rsidRPr="00D81023">
        <w:t xml:space="preserve">15 inches from geometric center of </w:t>
      </w:r>
      <w:r>
        <w:t xml:space="preserve">the </w:t>
      </w:r>
      <w:r w:rsidRPr="00D81023">
        <w:t>cylinder</w:t>
      </w:r>
      <w:r>
        <w:t>:</w:t>
      </w:r>
    </w:p>
    <w:p w14:paraId="685B240D" w14:textId="77777777" w:rsidR="0048628D" w:rsidRDefault="002C0B05" w:rsidP="00D96610">
      <w:pPr>
        <w:pStyle w:val="ActionLevel10"/>
        <w:keepNext/>
      </w:pPr>
      <w:bookmarkStart w:id="35" w:name="_Ref312324900"/>
      <w:r>
        <w:t>Lower cylinder until slings are slack enough to be moved.</w:t>
      </w:r>
    </w:p>
    <w:bookmarkEnd w:id="35"/>
    <w:p w14:paraId="685B240E" w14:textId="77777777" w:rsidR="00D053F7" w:rsidRDefault="002C0B05" w:rsidP="00D96610">
      <w:pPr>
        <w:pStyle w:val="ActionLevel10"/>
        <w:keepNext/>
      </w:pPr>
      <w:r>
        <w:t>Position lifting equipment and slings to accommodate the estimated center of gravity.</w:t>
      </w:r>
    </w:p>
    <w:p w14:paraId="685B240F" w14:textId="77777777" w:rsidR="00654612" w:rsidRDefault="002C0B05" w:rsidP="005E2C84">
      <w:pPr>
        <w:pStyle w:val="ActionLevel10"/>
      </w:pPr>
      <w:r>
        <w:t>Lift cylinder slightly.</w:t>
      </w:r>
    </w:p>
    <w:p w14:paraId="685B2410" w14:textId="77777777" w:rsidR="002C0B05" w:rsidRDefault="002C0B05" w:rsidP="003325E4">
      <w:pPr>
        <w:pStyle w:val="ActionStep--2ndLevel"/>
        <w:tabs>
          <w:tab w:val="num" w:pos="1987"/>
        </w:tabs>
        <w:ind w:left="1987"/>
      </w:pPr>
      <w:r w:rsidRPr="00CB7A5E">
        <w:rPr>
          <w:b/>
        </w:rPr>
        <w:t>IF</w:t>
      </w:r>
      <w:r>
        <w:t xml:space="preserve"> </w:t>
      </w:r>
      <w:r w:rsidRPr="00D81023">
        <w:t xml:space="preserve">center of gravity </w:t>
      </w:r>
      <w:r>
        <w:t xml:space="preserve">appears to be </w:t>
      </w:r>
      <w:r w:rsidRPr="00D81023">
        <w:t>more than 15 inches from the geometrical center of the cylinder</w:t>
      </w:r>
      <w:r>
        <w:t xml:space="preserve">, </w:t>
      </w:r>
      <w:r w:rsidR="00847CC3">
        <w:br/>
      </w:r>
      <w:r w:rsidRPr="00CB7A5E">
        <w:rPr>
          <w:b/>
        </w:rPr>
        <w:t>THEN</w:t>
      </w:r>
      <w:r w:rsidRPr="00D81023">
        <w:t xml:space="preserve"> </w:t>
      </w:r>
      <w:r>
        <w:t>contact Supervisor for further instructions.</w:t>
      </w:r>
    </w:p>
    <w:p w14:paraId="685B2411" w14:textId="77777777" w:rsidR="00C0028A" w:rsidRDefault="00C0028A" w:rsidP="00EE5962">
      <w:pPr>
        <w:pStyle w:val="ActionLevel1"/>
        <w:widowControl w:val="0"/>
        <w:spacing w:before="240"/>
      </w:pPr>
      <w:bookmarkStart w:id="36" w:name="_Ref312927715"/>
      <w:r>
        <w:t xml:space="preserve">Raise </w:t>
      </w:r>
      <w:r w:rsidR="00312CF9">
        <w:t xml:space="preserve">cylinder </w:t>
      </w:r>
      <w:r w:rsidR="00312CF9" w:rsidRPr="00312CF9">
        <w:rPr>
          <w:b/>
        </w:rPr>
        <w:t>AND</w:t>
      </w:r>
      <w:r w:rsidR="00312CF9">
        <w:t xml:space="preserve"> m</w:t>
      </w:r>
      <w:r>
        <w:t>ove to desired location.</w:t>
      </w:r>
      <w:bookmarkEnd w:id="36"/>
    </w:p>
    <w:p w14:paraId="685B2412" w14:textId="77777777" w:rsidR="00C0028A" w:rsidRDefault="00312CF9" w:rsidP="00EE5962">
      <w:pPr>
        <w:pStyle w:val="ActionLevel1"/>
        <w:widowControl w:val="0"/>
        <w:spacing w:before="240"/>
      </w:pPr>
      <w:r>
        <w:t>Slowly</w:t>
      </w:r>
      <w:r w:rsidR="00C0028A">
        <w:t xml:space="preserve"> lower </w:t>
      </w:r>
      <w:r>
        <w:t>c</w:t>
      </w:r>
      <w:r w:rsidR="00C0028A">
        <w:t>ylinder to desired location.</w:t>
      </w:r>
    </w:p>
    <w:p w14:paraId="685B2413" w14:textId="77777777" w:rsidR="00BD4162" w:rsidRDefault="00BD4162" w:rsidP="00EE5962">
      <w:pPr>
        <w:pStyle w:val="ActionLevel1"/>
        <w:widowControl w:val="0"/>
        <w:spacing w:before="240"/>
      </w:pPr>
      <w:r w:rsidRPr="00066CC4">
        <w:rPr>
          <w:b/>
        </w:rPr>
        <w:t>IF</w:t>
      </w:r>
      <w:r>
        <w:t xml:space="preserve"> cylinder was </w:t>
      </w:r>
      <w:r w:rsidRPr="00665077">
        <w:rPr>
          <w:u w:val="single"/>
        </w:rPr>
        <w:t>not</w:t>
      </w:r>
      <w:r>
        <w:t xml:space="preserve"> placed in saddle or cylinder cart, </w:t>
      </w:r>
      <w:r w:rsidR="00847CC3">
        <w:br/>
      </w:r>
      <w:r w:rsidRPr="00066CC4">
        <w:rPr>
          <w:b/>
        </w:rPr>
        <w:t>THEN</w:t>
      </w:r>
      <w:r>
        <w:t xml:space="preserve"> ensure cylinder is properly chocked.</w:t>
      </w:r>
    </w:p>
    <w:p w14:paraId="685B2414" w14:textId="77777777" w:rsidR="00BD4162" w:rsidRDefault="00BD4162" w:rsidP="00EE5962">
      <w:pPr>
        <w:pStyle w:val="ActionLevel1"/>
        <w:widowControl w:val="0"/>
        <w:spacing w:before="240"/>
      </w:pPr>
      <w:r>
        <w:t>Disconnect lifting equipment from cylinder.</w:t>
      </w:r>
    </w:p>
    <w:p w14:paraId="685B2415" w14:textId="77777777" w:rsidR="00C0028A" w:rsidRPr="00BD4162" w:rsidRDefault="00C0028A" w:rsidP="008024A8">
      <w:pPr>
        <w:pStyle w:val="ActionLevel1"/>
        <w:keepNext/>
        <w:keepLines/>
        <w:spacing w:before="240"/>
      </w:pPr>
      <w:r w:rsidRPr="00BD4162">
        <w:rPr>
          <w:b/>
        </w:rPr>
        <w:lastRenderedPageBreak/>
        <w:t>IF</w:t>
      </w:r>
      <w:r w:rsidRPr="00BD4162">
        <w:t xml:space="preserve"> </w:t>
      </w:r>
      <w:r w:rsidR="00312CF9" w:rsidRPr="00BD4162">
        <w:t>c</w:t>
      </w:r>
      <w:r w:rsidRPr="00BD4162">
        <w:t xml:space="preserve">ylinder movement is </w:t>
      </w:r>
      <w:r w:rsidRPr="00BD4162">
        <w:rPr>
          <w:u w:val="single"/>
        </w:rPr>
        <w:t>not</w:t>
      </w:r>
      <w:r w:rsidRPr="00BD4162">
        <w:t xml:space="preserve"> completed, </w:t>
      </w:r>
      <w:r w:rsidR="00847CC3">
        <w:br/>
      </w:r>
      <w:r w:rsidRPr="00BD4162">
        <w:rPr>
          <w:b/>
        </w:rPr>
        <w:t>THEN</w:t>
      </w:r>
      <w:r w:rsidRPr="00BD4162">
        <w:t xml:space="preserve"> </w:t>
      </w:r>
      <w:r w:rsidR="00312CF9" w:rsidRPr="00BD4162">
        <w:t>return</w:t>
      </w:r>
      <w:r w:rsidRPr="00BD4162">
        <w:t xml:space="preserve"> to Step </w:t>
      </w:r>
      <w:r w:rsidR="006677DA" w:rsidRPr="00915E64">
        <w:rPr>
          <w:b/>
        </w:rPr>
        <w:t>8.1</w:t>
      </w:r>
      <w:r w:rsidR="00933303" w:rsidRPr="00933303">
        <w:rPr>
          <w:b/>
        </w:rPr>
        <w:t>[1]</w:t>
      </w:r>
      <w:r w:rsidRPr="00BD4162">
        <w:t>.</w:t>
      </w:r>
    </w:p>
    <w:p w14:paraId="685B2416" w14:textId="77777777" w:rsidR="00DB734B" w:rsidRDefault="003466F1" w:rsidP="00EE5962">
      <w:pPr>
        <w:pStyle w:val="ActionLevel1"/>
        <w:widowControl w:val="0"/>
      </w:pPr>
      <w:r>
        <w:t>Park the</w:t>
      </w:r>
      <w:r w:rsidR="00BD4162" w:rsidRPr="00BD4162">
        <w:t xml:space="preserve"> crane.</w:t>
      </w:r>
    </w:p>
    <w:p w14:paraId="685B2417" w14:textId="77777777" w:rsidR="00BD4162" w:rsidRDefault="00BD4162" w:rsidP="00EE5962">
      <w:pPr>
        <w:pStyle w:val="ActionLevel1"/>
        <w:widowControl w:val="0"/>
      </w:pPr>
      <w:r>
        <w:t>Turn crane pendant/remote control off.</w:t>
      </w:r>
    </w:p>
    <w:p w14:paraId="685B2418" w14:textId="77777777" w:rsidR="00933303" w:rsidRPr="0042232E" w:rsidRDefault="00933303" w:rsidP="00607A88">
      <w:pPr>
        <w:pStyle w:val="Heading2"/>
        <w:keepLines w:val="0"/>
        <w:widowControl/>
        <w:spacing w:before="240"/>
        <w:rPr>
          <w:i w:val="0"/>
        </w:rPr>
      </w:pPr>
      <w:bookmarkStart w:id="37" w:name="_Toc22793648"/>
      <w:r w:rsidRPr="0042232E">
        <w:rPr>
          <w:i w:val="0"/>
        </w:rPr>
        <w:t>Cart Operation</w:t>
      </w:r>
      <w:bookmarkEnd w:id="37"/>
      <w:r w:rsidRPr="0042232E">
        <w:rPr>
          <w:i w:val="0"/>
        </w:rPr>
        <w:t xml:space="preserve"> </w:t>
      </w:r>
    </w:p>
    <w:p w14:paraId="685B2419" w14:textId="77777777" w:rsidR="00B66616" w:rsidRPr="00607A88" w:rsidRDefault="00B66616" w:rsidP="00065D1C">
      <w:pPr>
        <w:keepNext/>
        <w:ind w:left="990"/>
        <w:rPr>
          <w:u w:val="single"/>
        </w:rPr>
      </w:pPr>
      <w:r w:rsidRPr="00607A88">
        <w:rPr>
          <w:u w:val="single"/>
        </w:rPr>
        <w:t>Operator Technician or General Maintenance Technician</w:t>
      </w:r>
    </w:p>
    <w:p w14:paraId="685B241A" w14:textId="77777777" w:rsidR="00933303" w:rsidRDefault="00933303" w:rsidP="00B66616">
      <w:pPr>
        <w:pStyle w:val="ActionLevel1"/>
        <w:keepNext/>
        <w:numPr>
          <w:ilvl w:val="0"/>
          <w:numId w:val="107"/>
        </w:numPr>
      </w:pPr>
      <w:r w:rsidRPr="00933303">
        <w:rPr>
          <w:b/>
        </w:rPr>
        <w:t>IF</w:t>
      </w:r>
      <w:r>
        <w:t xml:space="preserve"> </w:t>
      </w:r>
      <w:r w:rsidR="008E7363" w:rsidRPr="008E7363">
        <w:rPr>
          <w:u w:val="single"/>
        </w:rPr>
        <w:t>not</w:t>
      </w:r>
      <w:r w:rsidR="008E7363">
        <w:t xml:space="preserve"> </w:t>
      </w:r>
      <w:r>
        <w:t>plugged</w:t>
      </w:r>
      <w:r w:rsidR="008E7363">
        <w:t xml:space="preserve"> in</w:t>
      </w:r>
      <w:r>
        <w:t>,</w:t>
      </w:r>
      <w:r>
        <w:br/>
      </w:r>
      <w:r w:rsidRPr="00933303">
        <w:rPr>
          <w:b/>
        </w:rPr>
        <w:t>THEN</w:t>
      </w:r>
      <w:r>
        <w:t xml:space="preserve"> plug in power cable</w:t>
      </w:r>
      <w:r w:rsidR="00B03379">
        <w:t>.</w:t>
      </w:r>
      <w:r>
        <w:t xml:space="preserve"> </w:t>
      </w:r>
    </w:p>
    <w:p w14:paraId="685B241B" w14:textId="77777777" w:rsidR="00933303" w:rsidRDefault="00933303" w:rsidP="00933303">
      <w:pPr>
        <w:pStyle w:val="ActionLevel1"/>
        <w:keepNext/>
        <w:widowControl w:val="0"/>
      </w:pPr>
      <w:r w:rsidRPr="00C85388">
        <w:rPr>
          <w:b/>
        </w:rPr>
        <w:t>IF</w:t>
      </w:r>
      <w:r>
        <w:t xml:space="preserve"> </w:t>
      </w:r>
      <w:r w:rsidR="008E7363" w:rsidRPr="008E7363">
        <w:rPr>
          <w:u w:val="single"/>
        </w:rPr>
        <w:t>not</w:t>
      </w:r>
      <w:r w:rsidR="008E7363">
        <w:t xml:space="preserve"> </w:t>
      </w:r>
      <w:r>
        <w:t>connected,</w:t>
      </w:r>
      <w:r>
        <w:br/>
      </w:r>
      <w:r w:rsidRPr="00C85388">
        <w:rPr>
          <w:b/>
        </w:rPr>
        <w:t>THEN</w:t>
      </w:r>
      <w:r>
        <w:t xml:space="preserve"> plug in pendant cable</w:t>
      </w:r>
      <w:r w:rsidR="00B03379">
        <w:t>.</w:t>
      </w:r>
      <w:r>
        <w:t xml:space="preserve"> </w:t>
      </w:r>
    </w:p>
    <w:p w14:paraId="685B241C" w14:textId="77777777" w:rsidR="00933303" w:rsidRDefault="00933303" w:rsidP="00933303">
      <w:pPr>
        <w:pStyle w:val="ActionLevel1"/>
        <w:keepNext/>
      </w:pPr>
      <w:r>
        <w:t>Turn cart power ON.</w:t>
      </w:r>
    </w:p>
    <w:p w14:paraId="685B241D" w14:textId="77777777" w:rsidR="00933303" w:rsidRDefault="00B03379" w:rsidP="006F6DC1">
      <w:pPr>
        <w:pStyle w:val="ActionLevel1"/>
        <w:widowControl w:val="0"/>
      </w:pPr>
      <w:r>
        <w:t>Ensure</w:t>
      </w:r>
      <w:r w:rsidR="00933303">
        <w:t>-</w:t>
      </w:r>
      <w:r>
        <w:t xml:space="preserve">STOP </w:t>
      </w:r>
      <w:r w:rsidR="00933303">
        <w:t xml:space="preserve">is </w:t>
      </w:r>
      <w:r w:rsidR="00933303" w:rsidRPr="00B03379">
        <w:rPr>
          <w:u w:val="single"/>
        </w:rPr>
        <w:t>not</w:t>
      </w:r>
      <w:r w:rsidR="00933303">
        <w:t xml:space="preserve"> engaged.</w:t>
      </w:r>
    </w:p>
    <w:p w14:paraId="685B241E" w14:textId="77777777" w:rsidR="00933303" w:rsidRDefault="00933303" w:rsidP="006F6DC1">
      <w:pPr>
        <w:pStyle w:val="Box-Notes"/>
      </w:pPr>
      <w:r>
        <w:t>Note:</w:t>
      </w:r>
      <w:r>
        <w:tab/>
      </w:r>
      <w:r w:rsidRPr="00B03379">
        <w:rPr>
          <w:b w:val="0"/>
        </w:rPr>
        <w:t xml:space="preserve">Step </w:t>
      </w:r>
      <w:r w:rsidR="00B03379">
        <w:rPr>
          <w:b w:val="0"/>
        </w:rPr>
        <w:t>5</w:t>
      </w:r>
      <w:r w:rsidRPr="00B03379">
        <w:rPr>
          <w:b w:val="0"/>
        </w:rPr>
        <w:t xml:space="preserve"> may be repeated as necessary</w:t>
      </w:r>
      <w:r w:rsidR="00B03379">
        <w:rPr>
          <w:b w:val="0"/>
        </w:rPr>
        <w:t>.</w:t>
      </w:r>
    </w:p>
    <w:p w14:paraId="685B241F" w14:textId="77777777" w:rsidR="00933303" w:rsidRDefault="00933303" w:rsidP="006F6DC1">
      <w:pPr>
        <w:pStyle w:val="ActionLevel1"/>
        <w:keepNext/>
        <w:widowControl w:val="0"/>
        <w:spacing w:before="240" w:after="120"/>
      </w:pPr>
      <w:r>
        <w:t>Perform the following as necessary:</w:t>
      </w:r>
    </w:p>
    <w:p w14:paraId="685B2420" w14:textId="77777777" w:rsidR="00933303" w:rsidRDefault="00933303" w:rsidP="006F6DC1">
      <w:pPr>
        <w:pStyle w:val="Bullet1"/>
        <w:keepNext/>
      </w:pPr>
      <w:r>
        <w:t>Position cart</w:t>
      </w:r>
      <w:r w:rsidR="00B03379">
        <w:t>.</w:t>
      </w:r>
    </w:p>
    <w:p w14:paraId="685B2421" w14:textId="77777777" w:rsidR="00933303" w:rsidRDefault="00933303" w:rsidP="006F6DC1">
      <w:pPr>
        <w:pStyle w:val="Bullet1"/>
        <w:keepNext/>
      </w:pPr>
      <w:r>
        <w:t>Load cylinder</w:t>
      </w:r>
      <w:r w:rsidR="00B03379">
        <w:t>.</w:t>
      </w:r>
    </w:p>
    <w:p w14:paraId="685B2422" w14:textId="77777777" w:rsidR="00933303" w:rsidRDefault="00933303" w:rsidP="006F6DC1">
      <w:pPr>
        <w:pStyle w:val="Bullet1"/>
        <w:keepNext/>
      </w:pPr>
      <w:r>
        <w:t>Move cart</w:t>
      </w:r>
      <w:r w:rsidR="00B03379">
        <w:t>.</w:t>
      </w:r>
    </w:p>
    <w:p w14:paraId="685B2423" w14:textId="77777777" w:rsidR="00933303" w:rsidRDefault="00933303" w:rsidP="00B03379">
      <w:pPr>
        <w:pStyle w:val="Bullet1"/>
      </w:pPr>
      <w:r>
        <w:t>Lift cylinder</w:t>
      </w:r>
      <w:r w:rsidR="00B03379">
        <w:t>.</w:t>
      </w:r>
    </w:p>
    <w:p w14:paraId="685B2424" w14:textId="77777777" w:rsidR="00933303" w:rsidRDefault="00933303" w:rsidP="008E7363">
      <w:pPr>
        <w:pStyle w:val="ActionLevel1"/>
        <w:keepNext/>
        <w:keepLines/>
        <w:widowControl w:val="0"/>
        <w:spacing w:before="240" w:after="120" w:line="223" w:lineRule="auto"/>
      </w:pPr>
      <w:r w:rsidRPr="00A40F64">
        <w:rPr>
          <w:b/>
        </w:rPr>
        <w:t>WHEN</w:t>
      </w:r>
      <w:r>
        <w:t xml:space="preserve"> cylinder moves are complete, </w:t>
      </w:r>
      <w:r>
        <w:br/>
      </w:r>
      <w:r w:rsidRPr="00A40F64">
        <w:rPr>
          <w:b/>
        </w:rPr>
        <w:t>THEN</w:t>
      </w:r>
      <w:r>
        <w:t xml:space="preserve"> perform the following:</w:t>
      </w:r>
    </w:p>
    <w:p w14:paraId="685B2425" w14:textId="77777777" w:rsidR="00933303" w:rsidRDefault="00933303" w:rsidP="00933303">
      <w:pPr>
        <w:pStyle w:val="Bullet1"/>
      </w:pPr>
      <w:r>
        <w:t>Turn cart power OFF.</w:t>
      </w:r>
    </w:p>
    <w:p w14:paraId="685B2426" w14:textId="77777777" w:rsidR="00933303" w:rsidRDefault="00933303" w:rsidP="00933303">
      <w:pPr>
        <w:pStyle w:val="Bullet1"/>
      </w:pPr>
      <w:r w:rsidRPr="00933303">
        <w:rPr>
          <w:b/>
        </w:rPr>
        <w:t>IF</w:t>
      </w:r>
      <w:r>
        <w:t xml:space="preserve"> outside,</w:t>
      </w:r>
      <w:r>
        <w:br/>
      </w:r>
      <w:r w:rsidRPr="00933303">
        <w:rPr>
          <w:b/>
        </w:rPr>
        <w:t>THEN</w:t>
      </w:r>
      <w:r>
        <w:t xml:space="preserve"> u</w:t>
      </w:r>
      <w:r w:rsidRPr="001473E8">
        <w:t>nplug</w:t>
      </w:r>
      <w:r>
        <w:t xml:space="preserve"> pendant cable</w:t>
      </w:r>
      <w:r w:rsidR="00B03379">
        <w:t>.</w:t>
      </w:r>
    </w:p>
    <w:p w14:paraId="6293A959" w14:textId="265B3197" w:rsidR="00312D95" w:rsidRDefault="00312D95" w:rsidP="00302C4C">
      <w:pPr>
        <w:pStyle w:val="Heading2"/>
      </w:pPr>
      <w:bookmarkStart w:id="38" w:name="_Toc22793649"/>
      <w:r>
        <w:t xml:space="preserve">Manually </w:t>
      </w:r>
      <w:r w:rsidR="0077092D">
        <w:t>Operating</w:t>
      </w:r>
      <w:r>
        <w:t xml:space="preserve"> C-1300 Air-Lock Doors</w:t>
      </w:r>
      <w:bookmarkEnd w:id="38"/>
    </w:p>
    <w:p w14:paraId="260D0DE4" w14:textId="34964994" w:rsidR="00312D95" w:rsidRDefault="00312D95" w:rsidP="00302C4C">
      <w:pPr>
        <w:pStyle w:val="ActionLevel1"/>
        <w:numPr>
          <w:ilvl w:val="0"/>
          <w:numId w:val="113"/>
        </w:numPr>
      </w:pPr>
      <w:r>
        <w:t>If the air-lock door cannot be immediately repaired on current</w:t>
      </w:r>
      <w:r w:rsidR="00DF3E08">
        <w:t xml:space="preserve"> shift (awaiting parts, etc) perform the following:</w:t>
      </w:r>
    </w:p>
    <w:p w14:paraId="138A230F" w14:textId="356FA894" w:rsidR="0077092D" w:rsidRDefault="0077092D" w:rsidP="00302C4C">
      <w:pPr>
        <w:pStyle w:val="Box-Warning"/>
      </w:pPr>
      <w:r>
        <w:t>Warning</w:t>
      </w:r>
    </w:p>
    <w:p w14:paraId="1203BDD5" w14:textId="4F21DB89" w:rsidR="00DF3E08" w:rsidRDefault="0077092D" w:rsidP="00302C4C">
      <w:pPr>
        <w:pStyle w:val="Box-Warning"/>
      </w:pPr>
      <w:r>
        <w:rPr>
          <w:caps w:val="0"/>
        </w:rPr>
        <w:t>Doors are heavy and can be affected by a number of variables.  Each door condition and use shall be evaluated.  Evaluation and briefings will cover topics such as wind speeds, door chocks and chains, hydraulic operations, safe body positioning, physical exertion, pinch points, employee roles and responsibilities.</w:t>
      </w:r>
    </w:p>
    <w:p w14:paraId="04918B43" w14:textId="433CA94C" w:rsidR="00DF3E08" w:rsidRDefault="00DF3E08" w:rsidP="00302C4C">
      <w:pPr>
        <w:pStyle w:val="ActionStep--2ndLevel"/>
      </w:pPr>
      <w:r>
        <w:lastRenderedPageBreak/>
        <w:t>The evaluation will be made</w:t>
      </w:r>
      <w:r w:rsidR="00B84E1E">
        <w:t xml:space="preserve"> </w:t>
      </w:r>
      <w:r>
        <w:t>by the Facility Manager, Worker Re</w:t>
      </w:r>
      <w:r w:rsidR="00B84E1E">
        <w:t>presentative, and HST-Safety/IH.  If concurrence cannot be reached notify management for further instructions.</w:t>
      </w:r>
    </w:p>
    <w:p w14:paraId="00E32100" w14:textId="3B7686D4" w:rsidR="00DF3E08" w:rsidRDefault="00DF3E08" w:rsidP="00302C4C">
      <w:pPr>
        <w:pStyle w:val="ActionStep--2ndLevel"/>
      </w:pPr>
      <w:r>
        <w:t>FM will provide two operators as deemed necessary by the evaluation to manually open and close the door.  A third operator may be necessary to release the hydraulics while the door is being opened/closed.</w:t>
      </w:r>
    </w:p>
    <w:p w14:paraId="7C67F6DD" w14:textId="43FF88CD" w:rsidR="00DF3E08" w:rsidRDefault="00DF3E08" w:rsidP="00302C4C">
      <w:pPr>
        <w:pStyle w:val="ActionStep--2ndLevel"/>
      </w:pPr>
      <w:r>
        <w:t>A physical stop (door stop, chain, etc) will be available and used to keep the air-lock door in a stable/desired position.  The physical stop will be identified during the pre-job brief and be available prior to manual door openings/closures.</w:t>
      </w:r>
    </w:p>
    <w:p w14:paraId="4D1F474F" w14:textId="06CFAB8C" w:rsidR="00DF3E08" w:rsidRDefault="00DF3E08" w:rsidP="00302C4C">
      <w:pPr>
        <w:pStyle w:val="Heading3"/>
      </w:pPr>
      <w:bookmarkStart w:id="39" w:name="_Toc22793650"/>
      <w:r>
        <w:t>Manual Opening</w:t>
      </w:r>
      <w:r w:rsidR="00D807D9">
        <w:t xml:space="preserve"> of</w:t>
      </w:r>
      <w:r>
        <w:t xml:space="preserve"> C-1300 Air-Lock Doors</w:t>
      </w:r>
      <w:bookmarkEnd w:id="39"/>
    </w:p>
    <w:p w14:paraId="2A1198C0" w14:textId="41C200D2" w:rsidR="00DF3E08" w:rsidRDefault="00DF3E08" w:rsidP="00302C4C">
      <w:pPr>
        <w:pStyle w:val="ActionLevel1"/>
        <w:numPr>
          <w:ilvl w:val="0"/>
          <w:numId w:val="114"/>
        </w:numPr>
      </w:pPr>
      <w:r>
        <w:t>At the pump unit manifold, locate valves, F1, F2 and F3 fully opening them (counterclockwise).</w:t>
      </w:r>
    </w:p>
    <w:p w14:paraId="79C2D067" w14:textId="59AD9DE7" w:rsidR="00DF3E08" w:rsidRDefault="00DF3E08" w:rsidP="00302C4C">
      <w:pPr>
        <w:pStyle w:val="Box--Notes"/>
        <w:spacing w:before="100" w:beforeAutospacing="1"/>
      </w:pPr>
      <w:r>
        <w:t>Note:</w:t>
      </w:r>
      <w:r w:rsidR="00D807D9">
        <w:tab/>
        <w:t>The button in the hydraulic control panel may have to be depressed to allow hydraulic fluid to travel freely in the line and the door to open and close easily.</w:t>
      </w:r>
    </w:p>
    <w:p w14:paraId="34A3B7FA" w14:textId="2E9713B7" w:rsidR="00D807D9" w:rsidRDefault="00D807D9" w:rsidP="00302C4C">
      <w:pPr>
        <w:pStyle w:val="ActionLevel1"/>
        <w:spacing w:before="100" w:beforeAutospacing="1"/>
      </w:pPr>
      <w:r>
        <w:t>Manually push door open.</w:t>
      </w:r>
    </w:p>
    <w:p w14:paraId="6171D2F3" w14:textId="66B69DC6" w:rsidR="00D807D9" w:rsidRDefault="00D807D9" w:rsidP="00302C4C">
      <w:pPr>
        <w:pStyle w:val="Heading3"/>
      </w:pPr>
      <w:bookmarkStart w:id="40" w:name="_Toc22793651"/>
      <w:r>
        <w:t>Manual Closing of C-1300 Air-Lock Doors</w:t>
      </w:r>
      <w:bookmarkEnd w:id="40"/>
    </w:p>
    <w:p w14:paraId="3AE4801C" w14:textId="77777777" w:rsidR="00D6466C" w:rsidRDefault="00D6466C" w:rsidP="00D6466C">
      <w:pPr>
        <w:pStyle w:val="Box--Notes"/>
        <w:spacing w:before="100" w:beforeAutospacing="1"/>
      </w:pPr>
      <w:r>
        <w:t>Note:</w:t>
      </w:r>
      <w:r>
        <w:tab/>
        <w:t>The button in the hydraulic control panel may have to be depressed to allow hydraulic fluid to travel freely in the line and the door to open and close easily.</w:t>
      </w:r>
    </w:p>
    <w:p w14:paraId="748F7ECE" w14:textId="01026683" w:rsidR="00D807D9" w:rsidRDefault="00D807D9" w:rsidP="00302C4C">
      <w:pPr>
        <w:pStyle w:val="ActionLevel1"/>
        <w:numPr>
          <w:ilvl w:val="0"/>
          <w:numId w:val="115"/>
        </w:numPr>
        <w:spacing w:before="100" w:beforeAutospacing="1"/>
      </w:pPr>
      <w:r>
        <w:t>Manually push door shut.</w:t>
      </w:r>
    </w:p>
    <w:p w14:paraId="776BE378" w14:textId="3A95EA8C" w:rsidR="00D807D9" w:rsidRDefault="00D807D9" w:rsidP="00302C4C">
      <w:pPr>
        <w:pStyle w:val="ActionLevel1"/>
        <w:numPr>
          <w:ilvl w:val="0"/>
          <w:numId w:val="115"/>
        </w:numPr>
      </w:pPr>
      <w:r>
        <w:t>At the pump unit manifold, locate valves, F1, F2, and F3 and close.</w:t>
      </w:r>
    </w:p>
    <w:p w14:paraId="2453DCD8" w14:textId="4AD6B9C7" w:rsidR="00D807D9" w:rsidRDefault="00B84E1E" w:rsidP="00302C4C">
      <w:pPr>
        <w:pStyle w:val="ActionLevel1"/>
        <w:spacing w:before="120"/>
      </w:pPr>
      <w:r>
        <w:t xml:space="preserve">Ensure door is latched when </w:t>
      </w:r>
      <w:r w:rsidR="00D807D9">
        <w:t>closed.</w:t>
      </w:r>
    </w:p>
    <w:p w14:paraId="404C1818" w14:textId="5084A84D" w:rsidR="00D807D9" w:rsidRDefault="00D807D9" w:rsidP="00302C4C">
      <w:pPr>
        <w:pStyle w:val="Heading3"/>
        <w:keepNext/>
      </w:pPr>
      <w:bookmarkStart w:id="41" w:name="_Toc22793652"/>
      <w:r>
        <w:t>Restoring C-1300 Air-Lock Doors to Normal Operation</w:t>
      </w:r>
      <w:bookmarkEnd w:id="41"/>
    </w:p>
    <w:p w14:paraId="2634BEB3" w14:textId="5D143DB3" w:rsidR="00D807D9" w:rsidRDefault="00D807D9" w:rsidP="00302C4C">
      <w:pPr>
        <w:pStyle w:val="ActionLevel1"/>
        <w:numPr>
          <w:ilvl w:val="0"/>
          <w:numId w:val="116"/>
        </w:numPr>
      </w:pPr>
      <w:r>
        <w:t>At the pump unit manifold, locate valves, F1, F2, and F3 and close tightly by turning clockwise.</w:t>
      </w:r>
    </w:p>
    <w:p w14:paraId="6C8FEEF7" w14:textId="52EBACBC" w:rsidR="00D807D9" w:rsidRPr="00302C4C" w:rsidRDefault="00D807D9" w:rsidP="00302C4C">
      <w:pPr>
        <w:pStyle w:val="ActionLevel1"/>
        <w:numPr>
          <w:ilvl w:val="0"/>
          <w:numId w:val="116"/>
        </w:numPr>
      </w:pPr>
      <w:r>
        <w:t>Operate the air-lock door electrically one to two times to ensure all hydraulic lines are completely filled.</w:t>
      </w:r>
    </w:p>
    <w:p w14:paraId="685B2427" w14:textId="77777777" w:rsidR="00DB734B" w:rsidRPr="00E51B54" w:rsidRDefault="00723F3C" w:rsidP="00F425D6">
      <w:pPr>
        <w:pStyle w:val="Heading1"/>
        <w:widowControl/>
      </w:pPr>
      <w:bookmarkStart w:id="42" w:name="_Toc443988735"/>
      <w:bookmarkStart w:id="43" w:name="_Toc443988741"/>
      <w:bookmarkStart w:id="44" w:name="_Toc443988742"/>
      <w:bookmarkStart w:id="45" w:name="_Toc443988743"/>
      <w:bookmarkStart w:id="46" w:name="_Toc443988750"/>
      <w:bookmarkStart w:id="47" w:name="_Toc443988774"/>
      <w:bookmarkStart w:id="48" w:name="_Toc443988784"/>
      <w:bookmarkStart w:id="49" w:name="_Toc443988800"/>
      <w:bookmarkStart w:id="50" w:name="_Toc443988802"/>
      <w:bookmarkStart w:id="51" w:name="_Toc443988808"/>
      <w:bookmarkStart w:id="52" w:name="_Toc443988809"/>
      <w:bookmarkStart w:id="53" w:name="_Toc443988810"/>
      <w:bookmarkStart w:id="54" w:name="_Toc443988815"/>
      <w:bookmarkStart w:id="55" w:name="_Toc443988816"/>
      <w:bookmarkStart w:id="56" w:name="_Toc443988823"/>
      <w:bookmarkStart w:id="57" w:name="_Toc238351713"/>
      <w:bookmarkStart w:id="58" w:name="_Toc2279365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E51B54">
        <w:lastRenderedPageBreak/>
        <w:t>RECORDS</w:t>
      </w:r>
      <w:bookmarkEnd w:id="57"/>
      <w:bookmarkEnd w:id="58"/>
    </w:p>
    <w:p w14:paraId="685B2428" w14:textId="5A047C01" w:rsidR="00DB734B" w:rsidRDefault="00DB734B" w:rsidP="00F425D6">
      <w:pPr>
        <w:pStyle w:val="BodyText"/>
        <w:keepNext/>
        <w:keepLines/>
        <w:spacing w:after="240"/>
        <w:jc w:val="left"/>
      </w:pPr>
      <w:r>
        <w:t xml:space="preserve">Records generated or received as a result of performing this procedure must be submitted to Document Management for retention and disposition in accordance with </w:t>
      </w:r>
      <w:r w:rsidR="00293695">
        <w:t>DUF6</w:t>
      </w:r>
      <w:r w:rsidR="00B60674">
        <w:t>-</w:t>
      </w:r>
      <w:r>
        <w:t>U</w:t>
      </w:r>
      <w:r w:rsidR="00B60674">
        <w:t>-</w:t>
      </w:r>
      <w:r>
        <w:t>DMP</w:t>
      </w:r>
      <w:r w:rsidR="00B60674">
        <w:t>-</w:t>
      </w:r>
      <w:r>
        <w:t xml:space="preserve">0001, </w:t>
      </w:r>
      <w:r w:rsidR="00995C2A" w:rsidRPr="00995C2A">
        <w:rPr>
          <w:i/>
        </w:rPr>
        <w:t xml:space="preserve">Controlled </w:t>
      </w:r>
      <w:r>
        <w:rPr>
          <w:i/>
        </w:rPr>
        <w:t xml:space="preserve">Document </w:t>
      </w:r>
      <w:r w:rsidR="00995C2A">
        <w:rPr>
          <w:i/>
        </w:rPr>
        <w:t>Procedure</w:t>
      </w:r>
      <w:r w:rsidR="00236B43">
        <w:t xml:space="preserve">, </w:t>
      </w:r>
      <w:r>
        <w:t xml:space="preserve">and </w:t>
      </w:r>
      <w:r w:rsidR="00293695">
        <w:t>DUF6</w:t>
      </w:r>
      <w:r w:rsidR="00B60674">
        <w:t>-</w:t>
      </w:r>
      <w:r>
        <w:t>U</w:t>
      </w:r>
      <w:r w:rsidR="00B60674">
        <w:t>-</w:t>
      </w:r>
      <w:r>
        <w:t>DMP</w:t>
      </w:r>
      <w:r w:rsidR="00B60674">
        <w:t>-</w:t>
      </w:r>
      <w:r>
        <w:t xml:space="preserve">0002, </w:t>
      </w:r>
      <w:r>
        <w:rPr>
          <w:i/>
        </w:rPr>
        <w:t>Records Management</w:t>
      </w:r>
      <w:r w:rsidR="00336FD3">
        <w:rPr>
          <w:i/>
        </w:rPr>
        <w:t xml:space="preserve"> Procedure</w:t>
      </w:r>
      <w:r w:rsidR="00B60674">
        <w:t>:</w:t>
      </w:r>
    </w:p>
    <w:p w14:paraId="685B2429" w14:textId="77777777" w:rsidR="000239D1" w:rsidRDefault="00293695" w:rsidP="00EE5962">
      <w:pPr>
        <w:pStyle w:val="ListBullet"/>
        <w:widowControl w:val="0"/>
        <w:spacing w:before="0" w:after="120"/>
        <w:ind w:left="1814" w:hanging="547"/>
      </w:pPr>
      <w:r>
        <w:t>DUF6</w:t>
      </w:r>
      <w:r w:rsidR="000239D1">
        <w:t xml:space="preserve">-C-OPS-0507-F01, </w:t>
      </w:r>
      <w:r w:rsidR="000239D1" w:rsidRPr="0060075D">
        <w:rPr>
          <w:i/>
        </w:rPr>
        <w:t>Cylinder Inspection Check Sheet</w:t>
      </w:r>
    </w:p>
    <w:p w14:paraId="685B242A" w14:textId="77777777" w:rsidR="00DB734B" w:rsidRPr="00BD7C73" w:rsidRDefault="00293695" w:rsidP="00EE5962">
      <w:pPr>
        <w:pStyle w:val="ListBullet"/>
        <w:widowControl w:val="0"/>
        <w:spacing w:before="0" w:after="120"/>
        <w:ind w:left="1814" w:hanging="547"/>
      </w:pPr>
      <w:r>
        <w:t>DUF6</w:t>
      </w:r>
      <w:r w:rsidRPr="00BD7C73">
        <w:t xml:space="preserve"> </w:t>
      </w:r>
      <w:r w:rsidR="00DB734B" w:rsidRPr="00BD7C73">
        <w:t xml:space="preserve">Form 3746, </w:t>
      </w:r>
      <w:r w:rsidR="00DB734B" w:rsidRPr="006D5051">
        <w:rPr>
          <w:i/>
        </w:rPr>
        <w:t>Overhead</w:t>
      </w:r>
      <w:r w:rsidR="00236B43">
        <w:rPr>
          <w:i/>
        </w:rPr>
        <w:t xml:space="preserve"> Crane</w:t>
      </w:r>
      <w:r w:rsidR="00DB734B" w:rsidRPr="006D5051">
        <w:rPr>
          <w:i/>
        </w:rPr>
        <w:t>, Monorail, and Jib Hoist Checklist</w:t>
      </w:r>
    </w:p>
    <w:p w14:paraId="685B242B" w14:textId="44074550" w:rsidR="00DB734B" w:rsidRPr="00BD7C73" w:rsidRDefault="00293695" w:rsidP="00EE5962">
      <w:pPr>
        <w:pStyle w:val="ListBullet"/>
        <w:widowControl w:val="0"/>
        <w:spacing w:before="0" w:after="120"/>
        <w:ind w:left="1814" w:hanging="547"/>
      </w:pPr>
      <w:r>
        <w:t>DUF6</w:t>
      </w:r>
      <w:r w:rsidRPr="00BD7C73">
        <w:t xml:space="preserve"> </w:t>
      </w:r>
      <w:r w:rsidR="00DB734B" w:rsidRPr="00BD7C73">
        <w:t xml:space="preserve">Form 3749, </w:t>
      </w:r>
      <w:r w:rsidR="00DB734B" w:rsidRPr="006D5051">
        <w:rPr>
          <w:i/>
        </w:rPr>
        <w:t>Lifting Fixture Checklist</w:t>
      </w:r>
    </w:p>
    <w:p w14:paraId="685B242C" w14:textId="0DCF5AF3" w:rsidR="00DB734B" w:rsidRDefault="00723F3C" w:rsidP="00635BF3">
      <w:pPr>
        <w:pStyle w:val="Heading1"/>
        <w:keepNext w:val="0"/>
        <w:keepLines w:val="0"/>
      </w:pPr>
      <w:bookmarkStart w:id="59" w:name="_Toc137375473"/>
      <w:bookmarkStart w:id="60" w:name="_Toc137375607"/>
      <w:bookmarkStart w:id="61" w:name="_Toc238351714"/>
      <w:bookmarkStart w:id="62" w:name="_Toc22793654"/>
      <w:bookmarkEnd w:id="59"/>
      <w:bookmarkEnd w:id="60"/>
      <w:r w:rsidRPr="00F758A8">
        <w:t>REFERENCES</w:t>
      </w:r>
      <w:bookmarkEnd w:id="61"/>
      <w:bookmarkEnd w:id="62"/>
    </w:p>
    <w:p w14:paraId="685B242D" w14:textId="68DABD7B" w:rsidR="00E71626" w:rsidRPr="003B369D" w:rsidRDefault="00E71626" w:rsidP="00635BF3">
      <w:pPr>
        <w:pStyle w:val="ListBullet"/>
        <w:widowControl w:val="0"/>
        <w:spacing w:before="0" w:after="120"/>
        <w:ind w:left="1814" w:hanging="547"/>
      </w:pPr>
      <w:r>
        <w:t xml:space="preserve">C-0-CHS-LP-CN-001, </w:t>
      </w:r>
      <w:r w:rsidRPr="000E0289">
        <w:rPr>
          <w:i/>
        </w:rPr>
        <w:t>Movement of 14T full cylinders (crane C-0-CHS-CN-001) at C-1745 full cylinder pad.</w:t>
      </w:r>
    </w:p>
    <w:p w14:paraId="2AA40CA6" w14:textId="6DE7AA74" w:rsidR="001042FA" w:rsidRDefault="001042FA" w:rsidP="001042FA">
      <w:pPr>
        <w:pStyle w:val="ListBullet"/>
      </w:pPr>
      <w:r w:rsidRPr="001042FA">
        <w:t>C-0-CHS-LP-CN-001 CV12,</w:t>
      </w:r>
      <w:r w:rsidRPr="003B369D">
        <w:rPr>
          <w:i/>
        </w:rPr>
        <w:t xml:space="preserve"> Movement of CV-12 DUF6 Cylinders</w:t>
      </w:r>
      <w:r w:rsidRPr="001042FA">
        <w:t xml:space="preserve"> (crane # C-0-CHS-CN-001)</w:t>
      </w:r>
    </w:p>
    <w:p w14:paraId="685B242E" w14:textId="77777777" w:rsidR="00E71626" w:rsidRDefault="00421CE2" w:rsidP="00635BF3">
      <w:pPr>
        <w:pStyle w:val="ListBullet"/>
        <w:widowControl w:val="0"/>
        <w:spacing w:before="0" w:after="120"/>
        <w:ind w:left="1814" w:hanging="547"/>
      </w:pPr>
      <w:r>
        <w:t xml:space="preserve">C-0-CHS-LP-CN-002-a, </w:t>
      </w:r>
      <w:r w:rsidRPr="000E0289">
        <w:rPr>
          <w:i/>
        </w:rPr>
        <w:t>48" UF6 Cylinder Movement at VAP using crane C-0-CHS-CN-002</w:t>
      </w:r>
    </w:p>
    <w:p w14:paraId="685B242F" w14:textId="14FBC3A2" w:rsidR="00421CE2" w:rsidRPr="003B369D" w:rsidRDefault="00421CE2" w:rsidP="00635BF3">
      <w:pPr>
        <w:pStyle w:val="ListBullet"/>
        <w:widowControl w:val="0"/>
        <w:spacing w:before="0" w:after="120"/>
        <w:ind w:left="1814" w:hanging="547"/>
      </w:pPr>
      <w:r>
        <w:t xml:space="preserve">C-0-CHS-LP-CN-002-b, </w:t>
      </w:r>
      <w:r w:rsidRPr="000E0289">
        <w:rPr>
          <w:i/>
        </w:rPr>
        <w:t>Moving cylinders from north VAP to cylinder aging pad (crane C-0-CHS-CN-002)</w:t>
      </w:r>
    </w:p>
    <w:p w14:paraId="198CE32A" w14:textId="3C73D6BB" w:rsidR="001042FA" w:rsidRDefault="001042FA" w:rsidP="001042FA">
      <w:pPr>
        <w:pStyle w:val="ListBullet"/>
      </w:pPr>
      <w:r w:rsidRPr="001042FA">
        <w:t xml:space="preserve">C-0-CHS-LP-CN-002 CV12, </w:t>
      </w:r>
      <w:r w:rsidRPr="003B369D">
        <w:rPr>
          <w:i/>
        </w:rPr>
        <w:t>Movement of CV-12 DUF6 Cylinders</w:t>
      </w:r>
      <w:r w:rsidRPr="001042FA">
        <w:t xml:space="preserve"> (crane C-0-CHS-CN-002)</w:t>
      </w:r>
    </w:p>
    <w:p w14:paraId="685B2430" w14:textId="77777777" w:rsidR="00421CE2" w:rsidRDefault="00CF54E3" w:rsidP="00635BF3">
      <w:pPr>
        <w:pStyle w:val="ListBullet"/>
        <w:keepLines/>
        <w:widowControl w:val="0"/>
        <w:spacing w:before="0" w:after="120"/>
        <w:ind w:left="1814" w:hanging="547"/>
      </w:pPr>
      <w:r>
        <w:t xml:space="preserve">C-0-CHS-LP-CN-003, </w:t>
      </w:r>
      <w:r w:rsidRPr="000E0289">
        <w:rPr>
          <w:i/>
        </w:rPr>
        <w:t>48" UF6 Cylinder Movement at OPH using cranes C-0-CHS-CN-003 or 004</w:t>
      </w:r>
    </w:p>
    <w:p w14:paraId="685B2431" w14:textId="77777777" w:rsidR="00421CE2" w:rsidRDefault="00CF54E3" w:rsidP="00635BF3">
      <w:pPr>
        <w:pStyle w:val="ListBullet"/>
        <w:keepLines/>
        <w:widowControl w:val="0"/>
        <w:spacing w:before="0" w:after="120"/>
        <w:ind w:left="1814" w:hanging="547"/>
      </w:pPr>
      <w:r>
        <w:t xml:space="preserve">C-0-CHS-LP-CN-005, </w:t>
      </w:r>
      <w:r w:rsidRPr="000E0289">
        <w:rPr>
          <w:i/>
        </w:rPr>
        <w:t>Lift cylinder onto modification stand using crane C-0-CHS-CN-005</w:t>
      </w:r>
    </w:p>
    <w:p w14:paraId="685B2432" w14:textId="77777777" w:rsidR="00CF54E3" w:rsidRPr="000E0289" w:rsidRDefault="00CF54E3" w:rsidP="00635BF3">
      <w:pPr>
        <w:pStyle w:val="ListBullet"/>
        <w:keepLines/>
        <w:widowControl w:val="0"/>
        <w:spacing w:before="0" w:after="120"/>
        <w:ind w:left="1814" w:hanging="547"/>
      </w:pPr>
      <w:r>
        <w:t xml:space="preserve">C-0-CHS-LP-CN-006, </w:t>
      </w:r>
      <w:r w:rsidRPr="000E0289">
        <w:rPr>
          <w:i/>
        </w:rPr>
        <w:t>48" UF6 Cylinder Movement at OPH loadout C-0-CHS-CN-006</w:t>
      </w:r>
    </w:p>
    <w:p w14:paraId="685B2433" w14:textId="7EA307AB" w:rsidR="00E46031" w:rsidRDefault="00E46031" w:rsidP="00635BF3">
      <w:pPr>
        <w:pStyle w:val="ListBullet"/>
        <w:keepLines/>
        <w:widowControl w:val="0"/>
        <w:spacing w:before="0" w:after="120"/>
        <w:ind w:left="1814" w:hanging="547"/>
      </w:pPr>
      <w:r>
        <w:t>C-0-CHS-LP-CN-007,</w:t>
      </w:r>
      <w:r>
        <w:rPr>
          <w:i/>
        </w:rPr>
        <w:t xml:space="preserve"> Moving 48 inch cylinders to and from the cylinder stabilization stations </w:t>
      </w:r>
      <w:r w:rsidRPr="000E0289">
        <w:t>(crane C-0-CHS-CN-007 and 008)</w:t>
      </w:r>
    </w:p>
    <w:p w14:paraId="685B2434" w14:textId="77777777" w:rsidR="00DB734B" w:rsidRPr="00EE2A2B" w:rsidRDefault="007B2C04" w:rsidP="00635BF3">
      <w:pPr>
        <w:pStyle w:val="ListBullet"/>
        <w:keepLines/>
        <w:widowControl w:val="0"/>
        <w:spacing w:before="0" w:after="120"/>
        <w:ind w:left="1814" w:hanging="547"/>
      </w:pPr>
      <w:r>
        <w:t>DUF6</w:t>
      </w:r>
      <w:r w:rsidR="00B60674">
        <w:t>-</w:t>
      </w:r>
      <w:r w:rsidR="00DB734B">
        <w:t>C</w:t>
      </w:r>
      <w:r w:rsidR="00B60674">
        <w:t>-</w:t>
      </w:r>
      <w:r w:rsidR="00DB734B">
        <w:t>TSR</w:t>
      </w:r>
      <w:r w:rsidR="00B60674">
        <w:t>-</w:t>
      </w:r>
      <w:r w:rsidR="00DB734B">
        <w:t xml:space="preserve">002, </w:t>
      </w:r>
      <w:r w:rsidR="00DB734B" w:rsidRPr="006D5051">
        <w:rPr>
          <w:i/>
        </w:rPr>
        <w:t>Technical Safety Requirements for the DUF</w:t>
      </w:r>
      <w:r w:rsidR="00DB734B" w:rsidRPr="00E447C4">
        <w:rPr>
          <w:i/>
          <w:vertAlign w:val="subscript"/>
        </w:rPr>
        <w:t>6</w:t>
      </w:r>
      <w:r w:rsidR="00DB734B" w:rsidRPr="006D5051">
        <w:rPr>
          <w:i/>
        </w:rPr>
        <w:t xml:space="preserve"> Conversion Facility, Paducah, Kentucky</w:t>
      </w:r>
    </w:p>
    <w:p w14:paraId="685B2435" w14:textId="77777777" w:rsidR="00EE2A2B" w:rsidRDefault="00EE2A2B" w:rsidP="00635BF3">
      <w:pPr>
        <w:pStyle w:val="ListBullet"/>
        <w:keepLines/>
        <w:widowControl w:val="0"/>
        <w:spacing w:before="0" w:after="120"/>
        <w:ind w:left="1814" w:hanging="547"/>
      </w:pPr>
      <w:r>
        <w:t xml:space="preserve">OSHA Standard </w:t>
      </w:r>
      <w:r w:rsidR="00FF3C61">
        <w:t xml:space="preserve">29 CFR </w:t>
      </w:r>
      <w:r>
        <w:t>1910.179</w:t>
      </w:r>
      <w:r w:rsidR="003B78D0">
        <w:t>,</w:t>
      </w:r>
      <w:r w:rsidR="00682BE5">
        <w:t xml:space="preserve"> Subpart N, </w:t>
      </w:r>
      <w:r w:rsidR="003B78D0" w:rsidRPr="00682BE5">
        <w:rPr>
          <w:i/>
        </w:rPr>
        <w:t>Overhead and G</w:t>
      </w:r>
      <w:r w:rsidR="00D21053">
        <w:rPr>
          <w:i/>
        </w:rPr>
        <w:t>a</w:t>
      </w:r>
      <w:r w:rsidR="003B78D0" w:rsidRPr="00682BE5">
        <w:rPr>
          <w:i/>
        </w:rPr>
        <w:t>ntry Crane</w:t>
      </w:r>
      <w:r w:rsidR="003B78D0">
        <w:t xml:space="preserve">s </w:t>
      </w:r>
    </w:p>
    <w:p w14:paraId="685B2436" w14:textId="77777777" w:rsidR="00DB734B" w:rsidRDefault="00723F3C" w:rsidP="003466F1">
      <w:pPr>
        <w:pStyle w:val="Heading1"/>
        <w:spacing w:after="120"/>
      </w:pPr>
      <w:bookmarkStart w:id="63" w:name="_Toc238351715"/>
      <w:bookmarkStart w:id="64" w:name="_Toc22793655"/>
      <w:r>
        <w:lastRenderedPageBreak/>
        <w:t>DEFINITIONS</w:t>
      </w:r>
      <w:bookmarkEnd w:id="63"/>
      <w:bookmarkEnd w:id="64"/>
    </w:p>
    <w:p w14:paraId="685B2437" w14:textId="77777777" w:rsidR="004D3481" w:rsidRPr="00D0296A" w:rsidRDefault="004D3481" w:rsidP="003466F1">
      <w:pPr>
        <w:pStyle w:val="BodyText"/>
        <w:keepNext/>
        <w:keepLines/>
        <w:widowControl w:val="0"/>
      </w:pPr>
      <w:r w:rsidRPr="00D0296A">
        <w:rPr>
          <w:b/>
        </w:rPr>
        <w:t>CER</w:t>
      </w:r>
      <w:r w:rsidRPr="00D0296A">
        <w:tab/>
        <w:t>Cylinder Evacuation Area</w:t>
      </w:r>
    </w:p>
    <w:p w14:paraId="685B2438" w14:textId="77777777" w:rsidR="0083697F" w:rsidRPr="00D0296A" w:rsidRDefault="0083697F" w:rsidP="003466F1">
      <w:pPr>
        <w:pStyle w:val="BodyText"/>
        <w:keepNext/>
        <w:keepLines/>
        <w:widowControl w:val="0"/>
      </w:pPr>
      <w:r w:rsidRPr="00D0296A">
        <w:rPr>
          <w:b/>
        </w:rPr>
        <w:t>CT</w:t>
      </w:r>
      <w:r w:rsidRPr="00D0296A">
        <w:rPr>
          <w:b/>
        </w:rPr>
        <w:tab/>
      </w:r>
      <w:r w:rsidRPr="00D0296A">
        <w:t>Crane Transition</w:t>
      </w:r>
    </w:p>
    <w:p w14:paraId="685B2439" w14:textId="77777777" w:rsidR="0083697F" w:rsidRPr="00D0296A" w:rsidRDefault="0083697F" w:rsidP="003466F1">
      <w:pPr>
        <w:pStyle w:val="BodyText"/>
        <w:keepNext/>
        <w:keepLines/>
        <w:widowControl w:val="0"/>
      </w:pPr>
      <w:r w:rsidRPr="00D0296A">
        <w:rPr>
          <w:b/>
          <w:szCs w:val="22"/>
        </w:rPr>
        <w:t>DOE</w:t>
      </w:r>
      <w:r w:rsidRPr="00D0296A">
        <w:rPr>
          <w:szCs w:val="22"/>
        </w:rPr>
        <w:tab/>
        <w:t>Department of Energy</w:t>
      </w:r>
    </w:p>
    <w:p w14:paraId="685B243A" w14:textId="77777777" w:rsidR="00DB734B" w:rsidRPr="00D0296A" w:rsidRDefault="00DB734B" w:rsidP="003466F1">
      <w:pPr>
        <w:pStyle w:val="BodyText"/>
        <w:keepNext/>
        <w:keepLines/>
        <w:widowControl w:val="0"/>
      </w:pPr>
      <w:r w:rsidRPr="00D0296A">
        <w:rPr>
          <w:b/>
        </w:rPr>
        <w:t>DUF</w:t>
      </w:r>
      <w:r w:rsidRPr="00D0296A">
        <w:rPr>
          <w:b/>
          <w:vertAlign w:val="subscript"/>
        </w:rPr>
        <w:t>6</w:t>
      </w:r>
      <w:r w:rsidRPr="00D0296A">
        <w:tab/>
        <w:t>depleted uranium hexafluoride</w:t>
      </w:r>
    </w:p>
    <w:p w14:paraId="685B243B" w14:textId="77777777" w:rsidR="004D3481" w:rsidRPr="00D0296A" w:rsidRDefault="004D3481" w:rsidP="003466F1">
      <w:pPr>
        <w:pStyle w:val="BodyText"/>
        <w:keepNext/>
        <w:keepLines/>
        <w:widowControl w:val="0"/>
      </w:pPr>
      <w:r w:rsidRPr="00D0296A">
        <w:rPr>
          <w:b/>
        </w:rPr>
        <w:t>FCS</w:t>
      </w:r>
      <w:r w:rsidRPr="00D0296A">
        <w:tab/>
        <w:t>Full Cylinder Staging Area</w:t>
      </w:r>
    </w:p>
    <w:p w14:paraId="685B243C" w14:textId="77777777" w:rsidR="005D2280" w:rsidRPr="000E0289" w:rsidRDefault="005D2280" w:rsidP="003466F1">
      <w:pPr>
        <w:pStyle w:val="BodyText"/>
        <w:keepNext/>
        <w:keepLines/>
        <w:widowControl w:val="0"/>
      </w:pPr>
      <w:r>
        <w:rPr>
          <w:b/>
        </w:rPr>
        <w:t>FR</w:t>
      </w:r>
      <w:r>
        <w:rPr>
          <w:b/>
        </w:rPr>
        <w:tab/>
      </w:r>
      <w:r>
        <w:t>flame resistant</w:t>
      </w:r>
    </w:p>
    <w:p w14:paraId="685B243D" w14:textId="77777777" w:rsidR="00CD4BFA" w:rsidRPr="00D0296A" w:rsidRDefault="00CD4BFA" w:rsidP="003466F1">
      <w:pPr>
        <w:pStyle w:val="BodyText"/>
        <w:keepNext/>
        <w:keepLines/>
        <w:widowControl w:val="0"/>
      </w:pPr>
      <w:r w:rsidRPr="00D0296A">
        <w:rPr>
          <w:b/>
        </w:rPr>
        <w:t>HCIC</w:t>
      </w:r>
      <w:r w:rsidRPr="00D0296A">
        <w:rPr>
          <w:b/>
        </w:rPr>
        <w:tab/>
      </w:r>
      <w:r w:rsidRPr="00D0296A">
        <w:t>Hazard Controls Identification Checklist</w:t>
      </w:r>
    </w:p>
    <w:p w14:paraId="685B243E" w14:textId="390403AF" w:rsidR="00D0296A" w:rsidRPr="00D0296A" w:rsidRDefault="00D0296A" w:rsidP="003466F1">
      <w:pPr>
        <w:pStyle w:val="BodyText"/>
        <w:keepNext/>
        <w:keepLines/>
        <w:widowControl w:val="0"/>
      </w:pPr>
      <w:r w:rsidRPr="00D0296A">
        <w:rPr>
          <w:b/>
        </w:rPr>
        <w:t>HCS</w:t>
      </w:r>
      <w:r w:rsidRPr="00D0296A">
        <w:rPr>
          <w:b/>
        </w:rPr>
        <w:tab/>
      </w:r>
      <w:r w:rsidR="00E67DE5" w:rsidRPr="003B369D">
        <w:t xml:space="preserve">Empty and </w:t>
      </w:r>
      <w:r w:rsidRPr="00E67DE5">
        <w:t>Heal</w:t>
      </w:r>
      <w:r w:rsidRPr="00D0296A">
        <w:t xml:space="preserve"> Cylinder Staging</w:t>
      </w:r>
      <w:r w:rsidR="00336FD3">
        <w:t xml:space="preserve"> Area</w:t>
      </w:r>
    </w:p>
    <w:p w14:paraId="685B243F" w14:textId="77777777" w:rsidR="004D3481" w:rsidRDefault="004D3481" w:rsidP="003466F1">
      <w:pPr>
        <w:pStyle w:val="BodyText"/>
        <w:keepNext/>
        <w:keepLines/>
        <w:widowControl w:val="0"/>
      </w:pPr>
      <w:r w:rsidRPr="00D0296A">
        <w:rPr>
          <w:b/>
        </w:rPr>
        <w:t>HST</w:t>
      </w:r>
      <w:r w:rsidRPr="00D0296A">
        <w:tab/>
        <w:t>Health and Saf</w:t>
      </w:r>
      <w:r w:rsidR="00AF6895" w:rsidRPr="00D0296A">
        <w:t>e</w:t>
      </w:r>
      <w:r w:rsidRPr="00D0296A">
        <w:t>ty Technician</w:t>
      </w:r>
    </w:p>
    <w:p w14:paraId="685B2440" w14:textId="77777777" w:rsidR="00293695" w:rsidRPr="00293695" w:rsidRDefault="00293695" w:rsidP="003466F1">
      <w:pPr>
        <w:pStyle w:val="BodyText"/>
        <w:keepNext/>
        <w:keepLines/>
        <w:widowControl w:val="0"/>
      </w:pPr>
      <w:r>
        <w:rPr>
          <w:b/>
        </w:rPr>
        <w:t>MCS</w:t>
      </w:r>
      <w:r>
        <w:rPr>
          <w:b/>
        </w:rPr>
        <w:tab/>
      </w:r>
      <w:r>
        <w:t>Mid-America Conversion Services, LLC</w:t>
      </w:r>
    </w:p>
    <w:p w14:paraId="685B2441" w14:textId="77777777" w:rsidR="005D3D15" w:rsidRPr="00D0296A" w:rsidRDefault="005D3D15" w:rsidP="003466F1">
      <w:pPr>
        <w:pStyle w:val="BodyText"/>
        <w:keepNext/>
        <w:keepLines/>
        <w:widowControl w:val="0"/>
      </w:pPr>
      <w:r w:rsidRPr="00D0296A">
        <w:rPr>
          <w:b/>
        </w:rPr>
        <w:t>OCS</w:t>
      </w:r>
      <w:r w:rsidRPr="00D0296A">
        <w:tab/>
        <w:t>Oxide Cylinder Staging Area</w:t>
      </w:r>
    </w:p>
    <w:p w14:paraId="685B2442" w14:textId="77777777" w:rsidR="004D3481" w:rsidRPr="00D0296A" w:rsidRDefault="004D3481" w:rsidP="003466F1">
      <w:pPr>
        <w:pStyle w:val="BodyText"/>
        <w:keepNext/>
        <w:keepLines/>
        <w:widowControl w:val="0"/>
      </w:pPr>
      <w:r w:rsidRPr="00D0296A">
        <w:rPr>
          <w:b/>
        </w:rPr>
        <w:t>PPE</w:t>
      </w:r>
      <w:r w:rsidRPr="00D0296A">
        <w:tab/>
        <w:t>personal protective equipment</w:t>
      </w:r>
    </w:p>
    <w:p w14:paraId="685B2443" w14:textId="77777777" w:rsidR="0083697F" w:rsidRDefault="0083697F" w:rsidP="00D0296A">
      <w:pPr>
        <w:pStyle w:val="BodyText"/>
        <w:keepNext/>
        <w:keepLines/>
        <w:widowControl w:val="0"/>
      </w:pPr>
      <w:r w:rsidRPr="00D0296A">
        <w:rPr>
          <w:b/>
          <w:noProof/>
        </w:rPr>
        <w:t>VAP</w:t>
      </w:r>
      <w:r w:rsidRPr="00D0296A">
        <w:rPr>
          <w:noProof/>
        </w:rPr>
        <w:tab/>
        <w:t>Vaporization System</w:t>
      </w:r>
    </w:p>
    <w:p w14:paraId="0A39B2FF" w14:textId="77777777" w:rsidR="00E45A81" w:rsidRDefault="00BD5966" w:rsidP="00BD5966">
      <w:pPr>
        <w:pStyle w:val="BodyText"/>
        <w:widowControl w:val="0"/>
        <w:jc w:val="left"/>
        <w:rPr>
          <w:color w:val="000000"/>
          <w:szCs w:val="22"/>
        </w:rPr>
      </w:pPr>
      <w:r>
        <w:rPr>
          <w:b/>
        </w:rPr>
        <w:t>DUF</w:t>
      </w:r>
      <w:r>
        <w:rPr>
          <w:b/>
          <w:vertAlign w:val="subscript"/>
        </w:rPr>
        <w:t>6</w:t>
      </w:r>
      <w:r>
        <w:rPr>
          <w:b/>
        </w:rPr>
        <w:t xml:space="preserve"> Cylinder Equivalent</w:t>
      </w:r>
      <w:r>
        <w:t xml:space="preserve"> - </w:t>
      </w:r>
      <w:r w:rsidR="00E45A81">
        <w:t>Based on a U-235 assay of 0.707 wt%, a DUF</w:t>
      </w:r>
      <w:r w:rsidR="00E45A81" w:rsidRPr="008024A8">
        <w:rPr>
          <w:vertAlign w:val="subscript"/>
        </w:rPr>
        <w:t>6</w:t>
      </w:r>
      <w:r w:rsidR="00E45A81">
        <w:rPr>
          <w:color w:val="000000"/>
          <w:szCs w:val="22"/>
        </w:rPr>
        <w:t xml:space="preserve"> Cylinder Equivalent is any of the following:</w:t>
      </w:r>
    </w:p>
    <w:p w14:paraId="4DBA50C0" w14:textId="77777777" w:rsidR="00E45A81" w:rsidRDefault="00E45A81" w:rsidP="008024A8">
      <w:pPr>
        <w:pStyle w:val="ListBullet--1stLevel"/>
      </w:pPr>
      <w:r>
        <w:t>One Model 48G DUF</w:t>
      </w:r>
      <w:r w:rsidRPr="008024A8">
        <w:rPr>
          <w:vertAlign w:val="subscript"/>
        </w:rPr>
        <w:t>6</w:t>
      </w:r>
      <w:r>
        <w:t xml:space="preserve"> cylinder containing a nominal weight of DUF</w:t>
      </w:r>
      <w:r w:rsidRPr="008024A8">
        <w:rPr>
          <w:vertAlign w:val="subscript"/>
        </w:rPr>
        <w:t>6</w:t>
      </w:r>
      <w:r>
        <w:t xml:space="preserve"> of 12.7 metric tons.</w:t>
      </w:r>
    </w:p>
    <w:p w14:paraId="6B20E66E" w14:textId="77777777" w:rsidR="00E45A81" w:rsidRDefault="00E45A81" w:rsidP="008024A8">
      <w:pPr>
        <w:pStyle w:val="ListBullet--1stLevel"/>
      </w:pPr>
      <w:r>
        <w:t>One Model 48G uranium oxide container.</w:t>
      </w:r>
    </w:p>
    <w:p w14:paraId="54585013" w14:textId="77777777" w:rsidR="00E45A81" w:rsidRDefault="00E45A81" w:rsidP="008024A8">
      <w:pPr>
        <w:pStyle w:val="ListBullet--1stLevel"/>
      </w:pPr>
      <w:r>
        <w:t>20 55-gallon drums of uranium oxide.</w:t>
      </w:r>
    </w:p>
    <w:p w14:paraId="62B24D8B" w14:textId="77777777" w:rsidR="00E45A81" w:rsidRDefault="00E45A81" w:rsidP="008024A8">
      <w:pPr>
        <w:pStyle w:val="ListBullet--1stLevel"/>
      </w:pPr>
      <w:r>
        <w:t>85 heel cylinders.</w:t>
      </w:r>
    </w:p>
    <w:p w14:paraId="685B2445" w14:textId="77777777" w:rsidR="00BD5966" w:rsidRPr="00CD4BFA" w:rsidRDefault="00BD5966" w:rsidP="00BD5966">
      <w:pPr>
        <w:pStyle w:val="TSR"/>
        <w:widowControl w:val="0"/>
        <w:spacing w:before="0" w:after="240"/>
        <w:rPr>
          <w:sz w:val="20"/>
          <w:szCs w:val="20"/>
          <w:shd w:val="clear" w:color="auto" w:fill="C0C0C0"/>
        </w:rPr>
      </w:pPr>
      <w:r w:rsidRPr="00CD4BFA">
        <w:rPr>
          <w:sz w:val="20"/>
          <w:szCs w:val="20"/>
          <w:shd w:val="clear" w:color="auto" w:fill="BFBFBF"/>
        </w:rPr>
        <w:t>DUF6-C-TSR-002, 1.2</w:t>
      </w:r>
      <w:r>
        <w:rPr>
          <w:sz w:val="20"/>
          <w:szCs w:val="20"/>
          <w:shd w:val="clear" w:color="auto" w:fill="BFBFBF"/>
        </w:rPr>
        <w:t xml:space="preserve">, </w:t>
      </w:r>
      <w:r w:rsidRPr="0057752D">
        <w:rPr>
          <w:sz w:val="20"/>
          <w:szCs w:val="20"/>
        </w:rPr>
        <w:t>5.5.3.2</w:t>
      </w:r>
    </w:p>
    <w:p w14:paraId="685B2446" w14:textId="77777777" w:rsidR="00EF607B" w:rsidRDefault="00EF607B" w:rsidP="00772180">
      <w:pPr>
        <w:pStyle w:val="BodyText"/>
        <w:keepLines/>
        <w:widowControl w:val="0"/>
        <w:jc w:val="left"/>
      </w:pPr>
      <w:r>
        <w:rPr>
          <w:b/>
        </w:rPr>
        <w:t>Attended</w:t>
      </w:r>
      <w:r w:rsidRPr="00EF607B">
        <w:t xml:space="preserve"> –</w:t>
      </w:r>
      <w:r>
        <w:t xml:space="preserve"> an object or activity is considered attended when a fire-qualified individual remains in visual contact with the object or activity, watches for abnormal conditions, is able to perform notification of emergency conditions per plant procedure, and </w:t>
      </w:r>
      <w:r w:rsidRPr="00EF1BD4">
        <w:t>has</w:t>
      </w:r>
      <w:r>
        <w:t xml:space="preserve"> communication device.</w:t>
      </w:r>
    </w:p>
    <w:p w14:paraId="685B2447" w14:textId="77777777" w:rsidR="00EF607B" w:rsidRPr="00CD4BFA" w:rsidRDefault="00EF607B" w:rsidP="00772180">
      <w:pPr>
        <w:pStyle w:val="TSR"/>
        <w:keepLines/>
        <w:widowControl w:val="0"/>
        <w:spacing w:before="0" w:after="240"/>
        <w:rPr>
          <w:sz w:val="20"/>
          <w:szCs w:val="20"/>
          <w:shd w:val="clear" w:color="auto" w:fill="C0C0C0"/>
        </w:rPr>
      </w:pPr>
      <w:r w:rsidRPr="00CD4BFA">
        <w:rPr>
          <w:sz w:val="20"/>
          <w:szCs w:val="20"/>
          <w:shd w:val="clear" w:color="auto" w:fill="BFBFBF"/>
        </w:rPr>
        <w:t>DUF6-C-TSR-002, 1.2</w:t>
      </w:r>
    </w:p>
    <w:p w14:paraId="685B2448" w14:textId="77777777" w:rsidR="00EF1BD4" w:rsidRDefault="00EF1BD4" w:rsidP="00EF1BD4">
      <w:pPr>
        <w:pStyle w:val="BodyText"/>
        <w:widowControl w:val="0"/>
        <w:jc w:val="left"/>
      </w:pPr>
      <w:r w:rsidRPr="00EF1BD4">
        <w:rPr>
          <w:b/>
        </w:rPr>
        <w:t>Fire Qualified Individual</w:t>
      </w:r>
      <w:r w:rsidRPr="00EF1BD4">
        <w:t xml:space="preserve"> – an individual who is trained as a fire watch, but who is </w:t>
      </w:r>
      <w:r w:rsidRPr="006E318D">
        <w:rPr>
          <w:u w:val="single"/>
        </w:rPr>
        <w:t>not</w:t>
      </w:r>
      <w:r w:rsidRPr="00EF1BD4">
        <w:t xml:space="preserve"> required to be independent from the work activity of concern and may concurrently monitor for fires and perform other duties.</w:t>
      </w:r>
    </w:p>
    <w:p w14:paraId="685B2449" w14:textId="77777777" w:rsidR="00EF1BD4" w:rsidRPr="00CD4BFA" w:rsidRDefault="00EF1BD4" w:rsidP="00EF1BD4">
      <w:pPr>
        <w:pStyle w:val="TSR"/>
        <w:widowControl w:val="0"/>
        <w:spacing w:before="0" w:after="240"/>
        <w:rPr>
          <w:sz w:val="20"/>
          <w:szCs w:val="20"/>
          <w:shd w:val="clear" w:color="auto" w:fill="C0C0C0"/>
        </w:rPr>
      </w:pPr>
      <w:r w:rsidRPr="00CD4BFA">
        <w:rPr>
          <w:sz w:val="20"/>
          <w:szCs w:val="20"/>
          <w:shd w:val="clear" w:color="auto" w:fill="BFBFBF"/>
        </w:rPr>
        <w:t>DUF6-C-TSR-002, 1.2</w:t>
      </w:r>
    </w:p>
    <w:p w14:paraId="685B244A" w14:textId="77777777" w:rsidR="00DB734B" w:rsidRDefault="00723F3C" w:rsidP="003044F1">
      <w:pPr>
        <w:pStyle w:val="Heading1"/>
      </w:pPr>
      <w:bookmarkStart w:id="65" w:name="_Toc326572275"/>
      <w:bookmarkStart w:id="66" w:name="_Toc337112787"/>
      <w:bookmarkStart w:id="67" w:name="_Toc337453100"/>
      <w:bookmarkStart w:id="68" w:name="_Toc238351716"/>
      <w:bookmarkStart w:id="69" w:name="_Toc22793656"/>
      <w:bookmarkEnd w:id="65"/>
      <w:bookmarkEnd w:id="66"/>
      <w:bookmarkEnd w:id="67"/>
      <w:r>
        <w:lastRenderedPageBreak/>
        <w:t>REVISION HISTORY</w:t>
      </w:r>
      <w:bookmarkEnd w:id="68"/>
      <w:bookmarkEnd w:id="69"/>
    </w:p>
    <w:tbl>
      <w:tblPr>
        <w:tblW w:w="9565" w:type="dxa"/>
        <w:tblBorders>
          <w:top w:val="single" w:sz="4" w:space="0" w:color="auto"/>
          <w:left w:val="single" w:sz="4" w:space="0" w:color="auto"/>
          <w:bottom w:val="single" w:sz="4" w:space="0" w:color="auto"/>
          <w:right w:val="single" w:sz="4" w:space="0" w:color="auto"/>
          <w:insideH w:val="dotted" w:sz="4"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1150"/>
        <w:gridCol w:w="1359"/>
        <w:gridCol w:w="7056"/>
      </w:tblGrid>
      <w:tr w:rsidR="00627A7D" w:rsidRPr="00D235BB" w14:paraId="685B244E" w14:textId="77777777" w:rsidTr="00D235BB">
        <w:trPr>
          <w:cantSplit/>
          <w:tblHeader/>
        </w:trPr>
        <w:tc>
          <w:tcPr>
            <w:tcW w:w="1150" w:type="dxa"/>
            <w:tcBorders>
              <w:top w:val="single" w:sz="4" w:space="0" w:color="auto"/>
              <w:bottom w:val="single" w:sz="6" w:space="0" w:color="auto"/>
            </w:tcBorders>
            <w:vAlign w:val="center"/>
          </w:tcPr>
          <w:p w14:paraId="685B244B" w14:textId="77777777" w:rsidR="00627A7D" w:rsidRPr="00D235BB" w:rsidRDefault="00627A7D" w:rsidP="0083697F">
            <w:pPr>
              <w:spacing w:before="0" w:after="0"/>
              <w:jc w:val="center"/>
              <w:rPr>
                <w:rFonts w:cs="Arial"/>
                <w:b/>
                <w:szCs w:val="22"/>
              </w:rPr>
            </w:pPr>
            <w:r w:rsidRPr="00D235BB">
              <w:rPr>
                <w:rFonts w:cs="Arial"/>
                <w:b/>
                <w:szCs w:val="22"/>
              </w:rPr>
              <w:t>Revision Number</w:t>
            </w:r>
          </w:p>
        </w:tc>
        <w:tc>
          <w:tcPr>
            <w:tcW w:w="1359" w:type="dxa"/>
            <w:tcBorders>
              <w:top w:val="single" w:sz="4" w:space="0" w:color="auto"/>
              <w:bottom w:val="single" w:sz="6" w:space="0" w:color="auto"/>
            </w:tcBorders>
            <w:vAlign w:val="center"/>
          </w:tcPr>
          <w:p w14:paraId="685B244C" w14:textId="77777777" w:rsidR="00627A7D" w:rsidRPr="00D235BB" w:rsidRDefault="00627A7D" w:rsidP="0083697F">
            <w:pPr>
              <w:spacing w:before="0" w:after="0"/>
              <w:jc w:val="center"/>
              <w:rPr>
                <w:rFonts w:cs="Arial"/>
                <w:b/>
                <w:szCs w:val="22"/>
              </w:rPr>
            </w:pPr>
            <w:r w:rsidRPr="00D235BB">
              <w:rPr>
                <w:rFonts w:cs="Arial"/>
                <w:b/>
                <w:szCs w:val="22"/>
              </w:rPr>
              <w:t>Effective Date</w:t>
            </w:r>
          </w:p>
        </w:tc>
        <w:tc>
          <w:tcPr>
            <w:tcW w:w="7056" w:type="dxa"/>
            <w:tcBorders>
              <w:top w:val="single" w:sz="4" w:space="0" w:color="auto"/>
              <w:bottom w:val="single" w:sz="6" w:space="0" w:color="auto"/>
            </w:tcBorders>
          </w:tcPr>
          <w:p w14:paraId="685B244D" w14:textId="77777777" w:rsidR="00627A7D" w:rsidRPr="00D235BB" w:rsidRDefault="00627A7D" w:rsidP="0083697F">
            <w:pPr>
              <w:spacing w:before="0" w:after="0"/>
              <w:jc w:val="center"/>
              <w:rPr>
                <w:rFonts w:cs="Arial"/>
                <w:b/>
                <w:szCs w:val="22"/>
              </w:rPr>
            </w:pPr>
            <w:r w:rsidRPr="00D235BB">
              <w:rPr>
                <w:rFonts w:cs="Arial"/>
                <w:b/>
                <w:szCs w:val="22"/>
              </w:rPr>
              <w:t>Summary of Changes</w:t>
            </w:r>
          </w:p>
        </w:tc>
      </w:tr>
      <w:tr w:rsidR="002A70EF" w:rsidRPr="00D235BB" w14:paraId="685B2455" w14:textId="77777777" w:rsidTr="00D235BB">
        <w:trPr>
          <w:cantSplit/>
        </w:trPr>
        <w:tc>
          <w:tcPr>
            <w:tcW w:w="1150" w:type="dxa"/>
            <w:tcBorders>
              <w:top w:val="single" w:sz="6" w:space="0" w:color="auto"/>
            </w:tcBorders>
            <w:vAlign w:val="center"/>
          </w:tcPr>
          <w:p w14:paraId="685B244F" w14:textId="77777777" w:rsidR="002A70EF" w:rsidRPr="00D235BB" w:rsidRDefault="002A70EF" w:rsidP="0083697F">
            <w:pPr>
              <w:spacing w:before="0" w:after="0"/>
              <w:jc w:val="center"/>
              <w:rPr>
                <w:rFonts w:cs="Arial"/>
                <w:szCs w:val="22"/>
              </w:rPr>
            </w:pPr>
            <w:r w:rsidRPr="00D235BB">
              <w:rPr>
                <w:rFonts w:cs="Arial"/>
                <w:szCs w:val="22"/>
              </w:rPr>
              <w:t>0</w:t>
            </w:r>
          </w:p>
        </w:tc>
        <w:tc>
          <w:tcPr>
            <w:tcW w:w="1359" w:type="dxa"/>
            <w:tcBorders>
              <w:top w:val="single" w:sz="6" w:space="0" w:color="auto"/>
            </w:tcBorders>
            <w:vAlign w:val="center"/>
          </w:tcPr>
          <w:p w14:paraId="685B2450" w14:textId="77777777" w:rsidR="002A70EF" w:rsidRPr="00D235BB" w:rsidRDefault="00CF54E3" w:rsidP="0083697F">
            <w:pPr>
              <w:spacing w:before="0" w:after="0"/>
              <w:jc w:val="center"/>
              <w:rPr>
                <w:rFonts w:cs="Arial"/>
                <w:szCs w:val="22"/>
              </w:rPr>
            </w:pPr>
            <w:r>
              <w:rPr>
                <w:rFonts w:cs="Arial"/>
                <w:szCs w:val="22"/>
              </w:rPr>
              <w:t>1/10/18</w:t>
            </w:r>
          </w:p>
        </w:tc>
        <w:tc>
          <w:tcPr>
            <w:tcW w:w="7056" w:type="dxa"/>
            <w:tcBorders>
              <w:top w:val="single" w:sz="6" w:space="0" w:color="auto"/>
            </w:tcBorders>
          </w:tcPr>
          <w:p w14:paraId="685B2451" w14:textId="77777777" w:rsidR="002A70EF" w:rsidRDefault="002A70EF" w:rsidP="0083697F">
            <w:pPr>
              <w:keepNext/>
              <w:numPr>
                <w:ilvl w:val="0"/>
                <w:numId w:val="27"/>
              </w:numPr>
              <w:tabs>
                <w:tab w:val="clear" w:pos="720"/>
                <w:tab w:val="num" w:pos="432"/>
              </w:tabs>
              <w:spacing w:before="0" w:after="0"/>
              <w:ind w:left="432"/>
              <w:rPr>
                <w:rFonts w:cs="Arial"/>
                <w:szCs w:val="22"/>
              </w:rPr>
            </w:pPr>
            <w:r w:rsidRPr="00D235BB">
              <w:rPr>
                <w:rFonts w:cs="Arial"/>
                <w:szCs w:val="22"/>
              </w:rPr>
              <w:t>Incorporated blue-sheet comments.</w:t>
            </w:r>
          </w:p>
          <w:p w14:paraId="685B2452" w14:textId="77777777" w:rsidR="00FE7C67" w:rsidRDefault="00FE7C67" w:rsidP="00915E64">
            <w:pPr>
              <w:keepNext/>
              <w:numPr>
                <w:ilvl w:val="0"/>
                <w:numId w:val="27"/>
              </w:numPr>
              <w:tabs>
                <w:tab w:val="clear" w:pos="720"/>
                <w:tab w:val="num" w:pos="431"/>
              </w:tabs>
              <w:spacing w:before="0" w:after="0"/>
              <w:ind w:left="521" w:hanging="450"/>
              <w:rPr>
                <w:rFonts w:cs="Arial"/>
                <w:szCs w:val="22"/>
              </w:rPr>
            </w:pPr>
            <w:r w:rsidRPr="00FE7C67">
              <w:rPr>
                <w:rFonts w:cs="Arial"/>
                <w:szCs w:val="22"/>
              </w:rPr>
              <w:t xml:space="preserve">Modified procedure to add an adjustable H-beam in </w:t>
            </w:r>
            <w:r w:rsidR="00025187">
              <w:rPr>
                <w:rFonts w:cs="Arial"/>
                <w:szCs w:val="22"/>
              </w:rPr>
              <w:t>CMS</w:t>
            </w:r>
            <w:r w:rsidRPr="00FE7C67">
              <w:rPr>
                <w:rFonts w:cs="Arial"/>
                <w:szCs w:val="22"/>
              </w:rPr>
              <w:t>.</w:t>
            </w:r>
          </w:p>
          <w:p w14:paraId="685B2453" w14:textId="77777777" w:rsidR="00B8775E" w:rsidRPr="00D235BB" w:rsidRDefault="00B8775E" w:rsidP="00915E64">
            <w:pPr>
              <w:keepNext/>
              <w:numPr>
                <w:ilvl w:val="0"/>
                <w:numId w:val="27"/>
              </w:numPr>
              <w:tabs>
                <w:tab w:val="clear" w:pos="720"/>
                <w:tab w:val="num" w:pos="431"/>
              </w:tabs>
              <w:spacing w:before="0" w:after="0"/>
              <w:ind w:left="521" w:hanging="450"/>
              <w:rPr>
                <w:rFonts w:cs="Arial"/>
                <w:szCs w:val="22"/>
              </w:rPr>
            </w:pPr>
            <w:r>
              <w:rPr>
                <w:rFonts w:cs="Arial"/>
                <w:szCs w:val="22"/>
              </w:rPr>
              <w:t>Updated the HCIC.</w:t>
            </w:r>
          </w:p>
          <w:p w14:paraId="685B2454" w14:textId="77777777" w:rsidR="002A70EF" w:rsidRPr="00D235BB" w:rsidRDefault="002A70EF">
            <w:pPr>
              <w:spacing w:before="0" w:after="0"/>
              <w:rPr>
                <w:rFonts w:cs="Arial"/>
                <w:szCs w:val="22"/>
              </w:rPr>
            </w:pPr>
          </w:p>
        </w:tc>
      </w:tr>
      <w:tr w:rsidR="002A70EF" w:rsidRPr="00D235BB" w14:paraId="685B245A" w14:textId="77777777" w:rsidTr="00D235BB">
        <w:trPr>
          <w:cantSplit/>
        </w:trPr>
        <w:tc>
          <w:tcPr>
            <w:tcW w:w="1150" w:type="dxa"/>
            <w:vAlign w:val="center"/>
          </w:tcPr>
          <w:p w14:paraId="685B2456" w14:textId="77777777" w:rsidR="002A70EF" w:rsidRPr="00D235BB" w:rsidRDefault="00CF54E3" w:rsidP="0083697F">
            <w:pPr>
              <w:spacing w:before="0" w:after="0"/>
              <w:jc w:val="center"/>
              <w:rPr>
                <w:rFonts w:cs="Arial"/>
                <w:szCs w:val="22"/>
              </w:rPr>
            </w:pPr>
            <w:r>
              <w:rPr>
                <w:rFonts w:cs="Arial"/>
                <w:szCs w:val="22"/>
              </w:rPr>
              <w:t>1</w:t>
            </w:r>
          </w:p>
        </w:tc>
        <w:tc>
          <w:tcPr>
            <w:tcW w:w="1359" w:type="dxa"/>
            <w:vAlign w:val="center"/>
          </w:tcPr>
          <w:p w14:paraId="685B2457" w14:textId="77777777" w:rsidR="002A70EF" w:rsidRPr="00D235BB" w:rsidRDefault="00434A8E" w:rsidP="0083697F">
            <w:pPr>
              <w:spacing w:before="0" w:after="0"/>
              <w:jc w:val="center"/>
              <w:rPr>
                <w:rFonts w:cs="Arial"/>
                <w:szCs w:val="22"/>
              </w:rPr>
            </w:pPr>
            <w:r>
              <w:rPr>
                <w:rFonts w:cs="Arial"/>
                <w:szCs w:val="22"/>
              </w:rPr>
              <w:t>05/10</w:t>
            </w:r>
            <w:r w:rsidR="00CF54E3">
              <w:rPr>
                <w:rFonts w:cs="Arial"/>
                <w:szCs w:val="22"/>
              </w:rPr>
              <w:t>/18</w:t>
            </w:r>
          </w:p>
        </w:tc>
        <w:tc>
          <w:tcPr>
            <w:tcW w:w="7056" w:type="dxa"/>
          </w:tcPr>
          <w:p w14:paraId="685B2458" w14:textId="77777777" w:rsidR="002A70EF" w:rsidRDefault="00CF54E3" w:rsidP="000E0289">
            <w:pPr>
              <w:pStyle w:val="ListParagraph"/>
              <w:numPr>
                <w:ilvl w:val="0"/>
                <w:numId w:val="112"/>
              </w:numPr>
              <w:spacing w:before="0" w:after="0"/>
              <w:rPr>
                <w:rFonts w:cs="Arial"/>
                <w:szCs w:val="22"/>
              </w:rPr>
            </w:pPr>
            <w:r>
              <w:rPr>
                <w:rFonts w:cs="Arial"/>
                <w:szCs w:val="22"/>
              </w:rPr>
              <w:t>Updated Section 2 Scope to include the reference to the lift plans associated with this procedure.</w:t>
            </w:r>
          </w:p>
          <w:p w14:paraId="685B2459" w14:textId="77777777" w:rsidR="00CF54E3" w:rsidRPr="000E0289" w:rsidRDefault="00CF54E3" w:rsidP="000E0289">
            <w:pPr>
              <w:pStyle w:val="ListParagraph"/>
              <w:numPr>
                <w:ilvl w:val="0"/>
                <w:numId w:val="112"/>
              </w:numPr>
              <w:spacing w:before="0" w:after="0"/>
              <w:rPr>
                <w:rFonts w:cs="Arial"/>
                <w:szCs w:val="22"/>
              </w:rPr>
            </w:pPr>
            <w:r>
              <w:rPr>
                <w:rFonts w:cs="Arial"/>
                <w:szCs w:val="22"/>
              </w:rPr>
              <w:t>Updated Section 10 Reference to include the lift plans.</w:t>
            </w:r>
          </w:p>
        </w:tc>
      </w:tr>
      <w:tr w:rsidR="00E45A81" w:rsidRPr="00D235BB" w14:paraId="42FC3200" w14:textId="77777777" w:rsidTr="00D235BB">
        <w:trPr>
          <w:cantSplit/>
        </w:trPr>
        <w:tc>
          <w:tcPr>
            <w:tcW w:w="1150" w:type="dxa"/>
            <w:vAlign w:val="center"/>
          </w:tcPr>
          <w:p w14:paraId="4E9B70D9" w14:textId="6016F11B" w:rsidR="00E45A81" w:rsidRDefault="00E45A81" w:rsidP="0083697F">
            <w:pPr>
              <w:spacing w:before="0" w:after="0"/>
              <w:jc w:val="center"/>
              <w:rPr>
                <w:rFonts w:cs="Arial"/>
                <w:szCs w:val="22"/>
              </w:rPr>
            </w:pPr>
            <w:r>
              <w:rPr>
                <w:rFonts w:cs="Arial"/>
                <w:szCs w:val="22"/>
              </w:rPr>
              <w:t>2</w:t>
            </w:r>
          </w:p>
        </w:tc>
        <w:tc>
          <w:tcPr>
            <w:tcW w:w="1359" w:type="dxa"/>
            <w:vAlign w:val="center"/>
          </w:tcPr>
          <w:p w14:paraId="3C450D3F" w14:textId="2960CFCA" w:rsidR="00E45A81" w:rsidRDefault="008024A8" w:rsidP="0083697F">
            <w:pPr>
              <w:spacing w:before="0" w:after="0"/>
              <w:jc w:val="center"/>
              <w:rPr>
                <w:rFonts w:cs="Arial"/>
                <w:szCs w:val="22"/>
              </w:rPr>
            </w:pPr>
            <w:r>
              <w:rPr>
                <w:rFonts w:cs="Arial"/>
                <w:szCs w:val="22"/>
              </w:rPr>
              <w:t>09/16</w:t>
            </w:r>
            <w:r w:rsidR="00E45A81">
              <w:rPr>
                <w:rFonts w:cs="Arial"/>
                <w:szCs w:val="22"/>
              </w:rPr>
              <w:t>/19</w:t>
            </w:r>
          </w:p>
        </w:tc>
        <w:tc>
          <w:tcPr>
            <w:tcW w:w="7056" w:type="dxa"/>
          </w:tcPr>
          <w:p w14:paraId="401A109D" w14:textId="6754BC23" w:rsidR="00E45A81" w:rsidRDefault="00E45A81">
            <w:pPr>
              <w:pStyle w:val="ListParagraph"/>
              <w:numPr>
                <w:ilvl w:val="0"/>
                <w:numId w:val="112"/>
              </w:numPr>
              <w:spacing w:before="0" w:after="0"/>
              <w:rPr>
                <w:rFonts w:cs="Arial"/>
                <w:szCs w:val="22"/>
              </w:rPr>
            </w:pPr>
            <w:r>
              <w:rPr>
                <w:rFonts w:cs="Arial"/>
                <w:szCs w:val="22"/>
              </w:rPr>
              <w:t>Incorporated changes from DUF6-C-TSR-002, Rev. 1</w:t>
            </w:r>
            <w:r w:rsidR="005A1C0C">
              <w:rPr>
                <w:rFonts w:cs="Arial"/>
                <w:szCs w:val="22"/>
              </w:rPr>
              <w:t>5</w:t>
            </w:r>
          </w:p>
        </w:tc>
      </w:tr>
      <w:tr w:rsidR="00A1446D" w:rsidRPr="00D235BB" w14:paraId="152DBB8F" w14:textId="77777777" w:rsidTr="00D235BB">
        <w:trPr>
          <w:cantSplit/>
        </w:trPr>
        <w:tc>
          <w:tcPr>
            <w:tcW w:w="1150" w:type="dxa"/>
            <w:vAlign w:val="center"/>
          </w:tcPr>
          <w:p w14:paraId="2334D72D" w14:textId="16812196" w:rsidR="00A1446D" w:rsidRDefault="00A1446D" w:rsidP="0083697F">
            <w:pPr>
              <w:spacing w:before="0" w:after="0"/>
              <w:jc w:val="center"/>
              <w:rPr>
                <w:rFonts w:cs="Arial"/>
                <w:szCs w:val="22"/>
              </w:rPr>
            </w:pPr>
            <w:r>
              <w:rPr>
                <w:rFonts w:cs="Arial"/>
                <w:szCs w:val="22"/>
              </w:rPr>
              <w:t>3</w:t>
            </w:r>
          </w:p>
        </w:tc>
        <w:tc>
          <w:tcPr>
            <w:tcW w:w="1359" w:type="dxa"/>
            <w:vAlign w:val="center"/>
          </w:tcPr>
          <w:p w14:paraId="3D2FA999" w14:textId="1B1F668B" w:rsidR="00A1446D" w:rsidRDefault="00291A33" w:rsidP="0083697F">
            <w:pPr>
              <w:spacing w:before="0" w:after="0"/>
              <w:jc w:val="center"/>
              <w:rPr>
                <w:rFonts w:cs="Arial"/>
                <w:szCs w:val="22"/>
              </w:rPr>
            </w:pPr>
            <w:r>
              <w:rPr>
                <w:rFonts w:cs="Arial"/>
                <w:szCs w:val="22"/>
              </w:rPr>
              <w:t>10/24</w:t>
            </w:r>
            <w:r w:rsidR="00302C4C">
              <w:rPr>
                <w:rFonts w:cs="Arial"/>
                <w:szCs w:val="22"/>
              </w:rPr>
              <w:t>/19</w:t>
            </w:r>
          </w:p>
        </w:tc>
        <w:tc>
          <w:tcPr>
            <w:tcW w:w="7056" w:type="dxa"/>
          </w:tcPr>
          <w:p w14:paraId="688A1AA9" w14:textId="519AA46B" w:rsidR="00A1446D" w:rsidRDefault="00A1446D">
            <w:pPr>
              <w:pStyle w:val="ListParagraph"/>
              <w:numPr>
                <w:ilvl w:val="0"/>
                <w:numId w:val="112"/>
              </w:numPr>
              <w:spacing w:before="0" w:after="0"/>
              <w:rPr>
                <w:rFonts w:cs="Arial"/>
                <w:szCs w:val="22"/>
              </w:rPr>
            </w:pPr>
            <w:r>
              <w:rPr>
                <w:rFonts w:cs="Arial"/>
                <w:szCs w:val="22"/>
              </w:rPr>
              <w:t>Added Section for Manually Operating C-1300 Air-Lock Doors</w:t>
            </w:r>
          </w:p>
        </w:tc>
      </w:tr>
      <w:tr w:rsidR="001042FA" w:rsidRPr="00D235BB" w14:paraId="4054433C" w14:textId="77777777" w:rsidTr="00D235BB">
        <w:trPr>
          <w:cantSplit/>
        </w:trPr>
        <w:tc>
          <w:tcPr>
            <w:tcW w:w="1150" w:type="dxa"/>
            <w:vAlign w:val="center"/>
          </w:tcPr>
          <w:p w14:paraId="4E38C2DE" w14:textId="3A322B6B" w:rsidR="001042FA" w:rsidRDefault="001042FA" w:rsidP="0083697F">
            <w:pPr>
              <w:spacing w:before="0" w:after="0"/>
              <w:jc w:val="center"/>
              <w:rPr>
                <w:rFonts w:cs="Arial"/>
                <w:szCs w:val="22"/>
              </w:rPr>
            </w:pPr>
            <w:r>
              <w:rPr>
                <w:rFonts w:cs="Arial"/>
                <w:szCs w:val="22"/>
              </w:rPr>
              <w:t>4</w:t>
            </w:r>
          </w:p>
        </w:tc>
        <w:tc>
          <w:tcPr>
            <w:tcW w:w="1359" w:type="dxa"/>
            <w:vAlign w:val="center"/>
          </w:tcPr>
          <w:p w14:paraId="7298938A" w14:textId="7D1B134B" w:rsidR="001042FA" w:rsidRDefault="00C21549" w:rsidP="0088731F">
            <w:pPr>
              <w:spacing w:before="0" w:after="0"/>
              <w:jc w:val="center"/>
              <w:rPr>
                <w:rFonts w:cs="Arial"/>
                <w:szCs w:val="22"/>
              </w:rPr>
            </w:pPr>
            <w:r>
              <w:rPr>
                <w:rFonts w:cs="Arial"/>
                <w:szCs w:val="22"/>
              </w:rPr>
              <w:t>08/26/21</w:t>
            </w:r>
          </w:p>
        </w:tc>
        <w:tc>
          <w:tcPr>
            <w:tcW w:w="7056" w:type="dxa"/>
          </w:tcPr>
          <w:p w14:paraId="62610D9E" w14:textId="3D2C5E1A" w:rsidR="001042FA" w:rsidRDefault="001042FA">
            <w:pPr>
              <w:pStyle w:val="ListParagraph"/>
              <w:numPr>
                <w:ilvl w:val="0"/>
                <w:numId w:val="112"/>
              </w:numPr>
              <w:spacing w:before="0" w:after="0"/>
              <w:rPr>
                <w:rFonts w:cs="Arial"/>
                <w:szCs w:val="22"/>
              </w:rPr>
            </w:pPr>
            <w:r>
              <w:rPr>
                <w:rFonts w:cs="Arial"/>
                <w:szCs w:val="22"/>
              </w:rPr>
              <w:t>Revised to allow the handling of CV-12 cylinders at FCSA and VAP.</w:t>
            </w:r>
          </w:p>
        </w:tc>
      </w:tr>
    </w:tbl>
    <w:p w14:paraId="685B245C" w14:textId="77777777" w:rsidR="00DB734B" w:rsidRDefault="00723F3C" w:rsidP="00EE5962">
      <w:pPr>
        <w:pStyle w:val="Heading1"/>
        <w:keepNext w:val="0"/>
        <w:keepLines w:val="0"/>
        <w:spacing w:after="120"/>
      </w:pPr>
      <w:bookmarkStart w:id="70" w:name="_Toc238351717"/>
      <w:bookmarkStart w:id="71" w:name="_Toc22793657"/>
      <w:r>
        <w:t>ATTACHMENTS</w:t>
      </w:r>
      <w:bookmarkEnd w:id="70"/>
      <w:bookmarkEnd w:id="71"/>
    </w:p>
    <w:p w14:paraId="685B245D" w14:textId="77777777" w:rsidR="004D3481" w:rsidRDefault="004D3481" w:rsidP="00EE5962">
      <w:pPr>
        <w:pStyle w:val="BodyText"/>
        <w:widowControl w:val="0"/>
        <w:spacing w:before="0"/>
        <w:rPr>
          <w:i/>
        </w:rPr>
      </w:pPr>
      <w:r w:rsidRPr="004D3481">
        <w:t xml:space="preserve">Attachment </w:t>
      </w:r>
      <w:r w:rsidR="003B0F6C">
        <w:t>A</w:t>
      </w:r>
      <w:r w:rsidRPr="004D3481">
        <w:t xml:space="preserve">, </w:t>
      </w:r>
      <w:r>
        <w:rPr>
          <w:i/>
        </w:rPr>
        <w:t>Side View of Cylinder Lift</w:t>
      </w:r>
    </w:p>
    <w:p w14:paraId="685B245E" w14:textId="77777777" w:rsidR="00DB734B" w:rsidRDefault="00DB734B" w:rsidP="00EE5962">
      <w:pPr>
        <w:widowControl w:val="0"/>
        <w:spacing w:before="0" w:after="0"/>
      </w:pPr>
    </w:p>
    <w:p w14:paraId="685B245F" w14:textId="77777777" w:rsidR="00C63B32" w:rsidRPr="00616CB4" w:rsidRDefault="00C63B32" w:rsidP="00EE5962">
      <w:pPr>
        <w:widowControl w:val="0"/>
        <w:spacing w:before="0" w:after="0"/>
        <w:sectPr w:rsidR="00C63B32" w:rsidRPr="00616CB4" w:rsidSect="00A53ADA">
          <w:headerReference w:type="default" r:id="rId14"/>
          <w:headerReference w:type="first" r:id="rId15"/>
          <w:pgSz w:w="12240" w:h="15840" w:code="1"/>
          <w:pgMar w:top="1440" w:right="1440" w:bottom="1440" w:left="1440" w:header="720" w:footer="720" w:gutter="0"/>
          <w:cols w:space="720"/>
          <w:docGrid w:linePitch="360"/>
        </w:sectPr>
      </w:pPr>
    </w:p>
    <w:p w14:paraId="685B2460" w14:textId="77777777" w:rsidR="00FF6B50" w:rsidRDefault="00FF6B50" w:rsidP="00EE5962">
      <w:pPr>
        <w:pStyle w:val="Heading2"/>
        <w:keepNext w:val="0"/>
        <w:keepLines w:val="0"/>
        <w:numPr>
          <w:ilvl w:val="0"/>
          <w:numId w:val="0"/>
        </w:numPr>
        <w:tabs>
          <w:tab w:val="clear" w:pos="1260"/>
        </w:tabs>
        <w:spacing w:after="120"/>
        <w:jc w:val="center"/>
      </w:pPr>
      <w:bookmarkStart w:id="72" w:name="_Toc22793658"/>
      <w:r w:rsidRPr="00616CB4">
        <w:rPr>
          <w:i w:val="0"/>
        </w:rPr>
        <w:lastRenderedPageBreak/>
        <w:t xml:space="preserve">Attachment </w:t>
      </w:r>
      <w:r w:rsidR="003B0F6C">
        <w:rPr>
          <w:i w:val="0"/>
        </w:rPr>
        <w:t>A</w:t>
      </w:r>
      <w:r w:rsidRPr="00616CB4">
        <w:rPr>
          <w:i w:val="0"/>
        </w:rPr>
        <w:t xml:space="preserve">, </w:t>
      </w:r>
      <w:r w:rsidRPr="00332687">
        <w:t>Side View of Cylinder Lift</w:t>
      </w:r>
      <w:bookmarkEnd w:id="72"/>
    </w:p>
    <w:p w14:paraId="685B2461" w14:textId="77777777" w:rsidR="0089590C" w:rsidRPr="00CE0CF9" w:rsidRDefault="0089590C" w:rsidP="00EE5962">
      <w:pPr>
        <w:widowControl w:val="0"/>
        <w:spacing w:before="0"/>
        <w:jc w:val="center"/>
        <w:rPr>
          <w:szCs w:val="22"/>
        </w:rPr>
      </w:pPr>
      <w:r w:rsidRPr="00CE0CF9">
        <w:rPr>
          <w:szCs w:val="22"/>
        </w:rPr>
        <w:t>Page 1 of 1</w:t>
      </w:r>
    </w:p>
    <w:p w14:paraId="685B2462" w14:textId="77777777" w:rsidR="0089590C" w:rsidRPr="0089590C" w:rsidRDefault="007B088B" w:rsidP="00EE5962">
      <w:pPr>
        <w:widowControl w:val="0"/>
        <w:spacing w:before="0" w:after="0"/>
      </w:pPr>
      <w:r w:rsidRPr="00A27295">
        <w:rPr>
          <w:b/>
          <w:noProof/>
        </w:rPr>
        <mc:AlternateContent>
          <mc:Choice Requires="wps">
            <w:drawing>
              <wp:anchor distT="0" distB="0" distL="114300" distR="114300" simplePos="0" relativeHeight="251658240" behindDoc="0" locked="0" layoutInCell="1" allowOverlap="1" wp14:anchorId="685B2466" wp14:editId="685B2467">
                <wp:simplePos x="0" y="0"/>
                <wp:positionH relativeFrom="column">
                  <wp:posOffset>5569585</wp:posOffset>
                </wp:positionH>
                <wp:positionV relativeFrom="paragraph">
                  <wp:posOffset>3328670</wp:posOffset>
                </wp:positionV>
                <wp:extent cx="781050" cy="499110"/>
                <wp:effectExtent l="0" t="0" r="254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B24B2" w14:textId="77777777" w:rsidR="00833619" w:rsidRDefault="00833619">
                            <w:r>
                              <w:t>Typical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5B2466" id="_x0000_t202" coordsize="21600,21600" o:spt="202" path="m,l,21600r21600,l21600,xe">
                <v:stroke joinstyle="miter"/>
                <v:path gradientshapeok="t" o:connecttype="rect"/>
              </v:shapetype>
              <v:shape id="Text Box 10" o:spid="_x0000_s1026" type="#_x0000_t202" style="position:absolute;margin-left:438.55pt;margin-top:262.1pt;width:61.5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" stroked="f">
                <v:textbox>
                  <w:txbxContent>
                    <w:p w14:paraId="685B24B2" w14:textId="77777777" w:rsidR="00833619" w:rsidRDefault="00833619">
                      <w:r>
                        <w:t>Typical</w:t>
                      </w:r>
                    </w:p>
                  </w:txbxContent>
                </v:textbox>
              </v:shape>
            </w:pict>
          </mc:Fallback>
        </mc:AlternateContent>
      </w:r>
      <w:r w:rsidRPr="00FF6B50">
        <w:rPr>
          <w:b/>
          <w:noProof/>
        </w:rPr>
        <w:drawing>
          <wp:inline distT="0" distB="0" distL="0" distR="0" wp14:anchorId="685B2468" wp14:editId="685B2469">
            <wp:extent cx="6305550" cy="5962650"/>
            <wp:effectExtent l="0" t="0" r="0" b="0"/>
            <wp:docPr id="2" name="Picture 2" descr="OPS-0507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S-0507 cropp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5550" cy="5962650"/>
                    </a:xfrm>
                    <a:prstGeom prst="rect">
                      <a:avLst/>
                    </a:prstGeom>
                    <a:noFill/>
                    <a:ln>
                      <a:noFill/>
                    </a:ln>
                  </pic:spPr>
                </pic:pic>
              </a:graphicData>
            </a:graphic>
          </wp:inline>
        </w:drawing>
      </w:r>
    </w:p>
    <w:p w14:paraId="685B2463" w14:textId="77777777" w:rsidR="0089590C" w:rsidRPr="0089590C" w:rsidRDefault="007B088B" w:rsidP="00B97C08">
      <w:pPr>
        <w:widowControl w:val="0"/>
      </w:pPr>
      <w:r>
        <w:rPr>
          <w:b/>
          <w:noProof/>
        </w:rPr>
        <mc:AlternateContent>
          <mc:Choice Requires="wps">
            <w:drawing>
              <wp:anchor distT="0" distB="0" distL="114300" distR="114300" simplePos="0" relativeHeight="251657216" behindDoc="0" locked="0" layoutInCell="1" allowOverlap="1" wp14:anchorId="685B246A" wp14:editId="685B246B">
                <wp:simplePos x="0" y="0"/>
                <wp:positionH relativeFrom="column">
                  <wp:posOffset>5067300</wp:posOffset>
                </wp:positionH>
                <wp:positionV relativeFrom="paragraph">
                  <wp:posOffset>3648075</wp:posOffset>
                </wp:positionV>
                <wp:extent cx="609600" cy="228600"/>
                <wp:effectExtent l="0" t="63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B24B3" w14:textId="77777777" w:rsidR="00833619" w:rsidRPr="00DA4BB5" w:rsidRDefault="00833619" w:rsidP="00DA4BB5">
                            <w:pPr>
                              <w:spacing w:before="0" w:after="0"/>
                              <w:jc w:val="center"/>
                              <w:rPr>
                                <w:sz w:val="16"/>
                                <w:szCs w:val="16"/>
                              </w:rPr>
                            </w:pPr>
                            <w:r w:rsidRPr="00DA4BB5">
                              <w:rPr>
                                <w:sz w:val="16"/>
                                <w:szCs w:val="16"/>
                              </w:rPr>
                              <w:t>Typical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B246A" id="Text Box 8" o:spid="_x0000_s1027" type="#_x0000_t202" style="position:absolute;margin-left:399pt;margin-top:287.25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" stroked="f">
                <v:textbox>
                  <w:txbxContent>
                    <w:p w14:paraId="685B24B3" w14:textId="77777777" w:rsidR="00833619" w:rsidRPr="00DA4BB5" w:rsidRDefault="00833619" w:rsidP="00DA4BB5">
                      <w:pPr>
                        <w:spacing w:before="0" w:after="0"/>
                        <w:jc w:val="center"/>
                        <w:rPr>
                          <w:sz w:val="16"/>
                          <w:szCs w:val="16"/>
                        </w:rPr>
                      </w:pPr>
                      <w:r w:rsidRPr="00DA4BB5">
                        <w:rPr>
                          <w:sz w:val="16"/>
                          <w:szCs w:val="16"/>
                        </w:rPr>
                        <w:t>Typical</w:t>
                      </w:r>
                    </w:p>
                  </w:txbxContent>
                </v:textbox>
              </v:shape>
            </w:pict>
          </mc:Fallback>
        </mc:AlternateContent>
      </w:r>
    </w:p>
    <w:p w14:paraId="685B2464" w14:textId="77777777" w:rsidR="00D66867" w:rsidRPr="00155FE3" w:rsidRDefault="00D66867" w:rsidP="00155FE3">
      <w:pPr>
        <w:jc w:val="center"/>
        <w:rPr>
          <w:b/>
        </w:rPr>
      </w:pPr>
      <w:r w:rsidRPr="00155FE3">
        <w:rPr>
          <w:b/>
        </w:rPr>
        <w:t>END OF DOCUMENT</w:t>
      </w:r>
    </w:p>
    <w:sectPr w:rsidR="00D66867" w:rsidRPr="00155FE3" w:rsidSect="00616CB4">
      <w:headerReference w:type="defaul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DA5BE" w14:textId="77777777" w:rsidR="00204D01" w:rsidRDefault="00204D01">
      <w:r>
        <w:separator/>
      </w:r>
    </w:p>
    <w:p w14:paraId="0C1C3FAC" w14:textId="77777777" w:rsidR="00204D01" w:rsidRDefault="00204D01"/>
  </w:endnote>
  <w:endnote w:type="continuationSeparator" w:id="0">
    <w:p w14:paraId="099BD485" w14:textId="77777777" w:rsidR="00204D01" w:rsidRDefault="00204D01">
      <w:r>
        <w:continuationSeparator/>
      </w:r>
    </w:p>
    <w:p w14:paraId="3A34AB90" w14:textId="77777777" w:rsidR="00204D01" w:rsidRDefault="00204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C393D" w14:textId="77777777" w:rsidR="00204D01" w:rsidRDefault="00204D01">
      <w:r>
        <w:separator/>
      </w:r>
    </w:p>
    <w:p w14:paraId="2D3CBBEB" w14:textId="77777777" w:rsidR="00204D01" w:rsidRDefault="00204D01"/>
  </w:footnote>
  <w:footnote w:type="continuationSeparator" w:id="0">
    <w:p w14:paraId="7A5F50DC" w14:textId="77777777" w:rsidR="00204D01" w:rsidRDefault="00204D01">
      <w:r>
        <w:continuationSeparator/>
      </w:r>
    </w:p>
    <w:p w14:paraId="35AE02BB" w14:textId="77777777" w:rsidR="00204D01" w:rsidRDefault="00204D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2474" w14:textId="77777777" w:rsidR="00833619" w:rsidRDefault="00204D01">
    <w:pPr>
      <w:pStyle w:val="Header"/>
    </w:pPr>
    <w:r>
      <w:rPr>
        <w:noProof/>
      </w:rPr>
      <w:pict w14:anchorId="685B2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6" type="#_x0000_t136" style="position:absolute;margin-left:0;margin-top:0;width:539.85pt;height:119.95pt;rotation:315;z-index:-251658752;mso-position-horizontal:center;mso-position-horizontal-relative:margin;mso-position-vertical:center;mso-position-vertical-relative:margin" o:allowincell="f" fillcolor="silver" stroked="f">
          <v:fill opacity=".5"/>
          <v:textpath style="font-family:&quot;Arial&quot;;font-size:1pt" string="DRAFT 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2475" w14:textId="7407DFF8" w:rsidR="00833619" w:rsidRDefault="00DD3809" w:rsidP="00DD3809">
    <w:pPr>
      <w:pStyle w:val="Header"/>
      <w:spacing w:before="0" w:after="0"/>
      <w:jc w:val="center"/>
      <w:rPr>
        <w:sz w:val="16"/>
        <w:szCs w:val="16"/>
      </w:rPr>
    </w:pPr>
    <w:r>
      <w:object w:dxaOrig="2010" w:dyaOrig="2010" w14:anchorId="5E5EC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0.5pt" fillcolor="window">
          <v:imagedata r:id="rId1" o:title=""/>
        </v:shape>
        <o:OLEObject Type="Embed" ProgID="Visio.Drawing.11" ShapeID="_x0000_i1025" DrawAspect="Content" ObjectID="_1703500187" r:id="rId2"/>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2823"/>
      <w:gridCol w:w="1863"/>
    </w:tblGrid>
    <w:tr w:rsidR="00DD3809" w:rsidRPr="007A1D90" w14:paraId="3AF8AEDA" w14:textId="77777777" w:rsidTr="006C5766">
      <w:tc>
        <w:tcPr>
          <w:tcW w:w="4788" w:type="dxa"/>
          <w:vAlign w:val="center"/>
        </w:tcPr>
        <w:p w14:paraId="6259D5A7" w14:textId="77777777" w:rsidR="00DD3809" w:rsidRPr="007A1D90" w:rsidRDefault="00DD3809" w:rsidP="00DD3809">
          <w:pPr>
            <w:pStyle w:val="Header"/>
            <w:tabs>
              <w:tab w:val="clear" w:pos="4320"/>
              <w:tab w:val="left" w:pos="720"/>
            </w:tabs>
            <w:spacing w:before="40" w:after="40"/>
            <w:rPr>
              <w:b/>
              <w:sz w:val="20"/>
              <w:szCs w:val="20"/>
            </w:rPr>
          </w:pPr>
          <w:r w:rsidRPr="007A1D90">
            <w:rPr>
              <w:b/>
              <w:sz w:val="20"/>
              <w:szCs w:val="20"/>
            </w:rPr>
            <w:t>TITLE:</w:t>
          </w:r>
          <w:r w:rsidRPr="007A1D90">
            <w:rPr>
              <w:b/>
              <w:sz w:val="20"/>
              <w:szCs w:val="20"/>
            </w:rPr>
            <w:tab/>
          </w:r>
          <w:r w:rsidRPr="00DA0736">
            <w:rPr>
              <w:rFonts w:ascii="Arial Bold" w:hAnsi="Arial Bold"/>
              <w:b/>
              <w:sz w:val="20"/>
              <w:szCs w:val="20"/>
            </w:rPr>
            <w:t>Cylinder Movement Operations</w:t>
          </w:r>
        </w:p>
      </w:tc>
      <w:tc>
        <w:tcPr>
          <w:tcW w:w="2880" w:type="dxa"/>
          <w:shd w:val="clear" w:color="auto" w:fill="auto"/>
          <w:vAlign w:val="center"/>
        </w:tcPr>
        <w:p w14:paraId="2B666327" w14:textId="77777777" w:rsidR="00DD3809" w:rsidRPr="007A1D90" w:rsidRDefault="00DD3809" w:rsidP="00DD3809">
          <w:pPr>
            <w:pStyle w:val="Header"/>
            <w:spacing w:before="40" w:after="40"/>
            <w:rPr>
              <w:b/>
              <w:sz w:val="20"/>
              <w:szCs w:val="20"/>
            </w:rPr>
          </w:pPr>
          <w:r>
            <w:rPr>
              <w:b/>
              <w:sz w:val="20"/>
              <w:szCs w:val="20"/>
            </w:rPr>
            <w:t>DUF6</w:t>
          </w:r>
          <w:r w:rsidRPr="007A1D90">
            <w:rPr>
              <w:b/>
              <w:sz w:val="20"/>
              <w:szCs w:val="20"/>
            </w:rPr>
            <w:t>-C-OPS-0507</w:t>
          </w:r>
        </w:p>
      </w:tc>
      <w:tc>
        <w:tcPr>
          <w:tcW w:w="1908" w:type="dxa"/>
          <w:shd w:val="clear" w:color="auto" w:fill="auto"/>
          <w:vAlign w:val="center"/>
        </w:tcPr>
        <w:p w14:paraId="11F68FD6" w14:textId="77777777" w:rsidR="00DD3809" w:rsidRPr="007A1D90" w:rsidRDefault="00DD3809" w:rsidP="00DD3809">
          <w:pPr>
            <w:pStyle w:val="Header"/>
            <w:spacing w:before="40" w:after="40"/>
            <w:rPr>
              <w:b/>
              <w:sz w:val="20"/>
              <w:szCs w:val="20"/>
            </w:rPr>
          </w:pPr>
          <w:r w:rsidRPr="007A1D90">
            <w:rPr>
              <w:b/>
              <w:sz w:val="20"/>
              <w:szCs w:val="20"/>
            </w:rPr>
            <w:t xml:space="preserve">Rev. </w:t>
          </w:r>
          <w:r>
            <w:rPr>
              <w:b/>
              <w:sz w:val="20"/>
              <w:szCs w:val="20"/>
            </w:rPr>
            <w:t>4</w:t>
          </w:r>
        </w:p>
      </w:tc>
    </w:tr>
    <w:tr w:rsidR="00DD3809" w:rsidRPr="007A1D90" w14:paraId="7DF8135D" w14:textId="77777777" w:rsidTr="006C5766">
      <w:tc>
        <w:tcPr>
          <w:tcW w:w="4788" w:type="dxa"/>
          <w:vAlign w:val="center"/>
        </w:tcPr>
        <w:p w14:paraId="7158BE2E" w14:textId="77777777" w:rsidR="00DD3809" w:rsidRPr="007A1D90" w:rsidRDefault="00DD3809" w:rsidP="00DD3809">
          <w:pPr>
            <w:pStyle w:val="Header"/>
            <w:spacing w:before="40" w:after="40"/>
            <w:rPr>
              <w:b/>
              <w:sz w:val="18"/>
              <w:szCs w:val="18"/>
            </w:rPr>
          </w:pPr>
          <w:r w:rsidRPr="007A1D90">
            <w:rPr>
              <w:b/>
              <w:sz w:val="18"/>
              <w:szCs w:val="18"/>
            </w:rPr>
            <w:t>DOCUMENT TYPE:</w:t>
          </w:r>
          <w:r w:rsidRPr="007A1D90">
            <w:rPr>
              <w:sz w:val="18"/>
              <w:szCs w:val="18"/>
            </w:rPr>
            <w:t xml:space="preserve">  Technical Procedure</w:t>
          </w:r>
        </w:p>
      </w:tc>
      <w:tc>
        <w:tcPr>
          <w:tcW w:w="2880" w:type="dxa"/>
          <w:shd w:val="clear" w:color="auto" w:fill="auto"/>
          <w:vAlign w:val="center"/>
        </w:tcPr>
        <w:p w14:paraId="7484D482" w14:textId="77777777" w:rsidR="00DD3809" w:rsidRPr="007A1D90" w:rsidRDefault="00DD3809" w:rsidP="00DD3809">
          <w:pPr>
            <w:pStyle w:val="Header"/>
            <w:tabs>
              <w:tab w:val="clear" w:pos="4320"/>
            </w:tabs>
            <w:spacing w:before="40" w:after="40"/>
            <w:rPr>
              <w:b/>
              <w:sz w:val="18"/>
              <w:szCs w:val="18"/>
            </w:rPr>
          </w:pPr>
          <w:r w:rsidRPr="007A1D90">
            <w:rPr>
              <w:b/>
              <w:sz w:val="18"/>
              <w:szCs w:val="18"/>
            </w:rPr>
            <w:t>PREPARER:</w:t>
          </w:r>
          <w:r w:rsidRPr="007A1D90">
            <w:rPr>
              <w:sz w:val="18"/>
              <w:szCs w:val="18"/>
            </w:rPr>
            <w:t xml:space="preserve">  </w:t>
          </w:r>
          <w:r>
            <w:rPr>
              <w:sz w:val="18"/>
              <w:szCs w:val="18"/>
            </w:rPr>
            <w:t>Brenda Stokes</w:t>
          </w:r>
        </w:p>
      </w:tc>
      <w:tc>
        <w:tcPr>
          <w:tcW w:w="1908" w:type="dxa"/>
          <w:shd w:val="clear" w:color="auto" w:fill="auto"/>
          <w:vAlign w:val="center"/>
        </w:tcPr>
        <w:p w14:paraId="26D96B5A" w14:textId="2EA538C0" w:rsidR="00DD3809" w:rsidRPr="007A1D90" w:rsidRDefault="00DD3809" w:rsidP="00DD3809">
          <w:pPr>
            <w:pStyle w:val="Header"/>
            <w:spacing w:before="40" w:after="40"/>
            <w:rPr>
              <w:b/>
              <w:sz w:val="18"/>
              <w:szCs w:val="18"/>
            </w:rPr>
          </w:pPr>
          <w:r w:rsidRPr="007A1D90">
            <w:rPr>
              <w:b/>
              <w:sz w:val="18"/>
              <w:szCs w:val="18"/>
            </w:rPr>
            <w:t xml:space="preserve">Page </w:t>
          </w:r>
          <w:r w:rsidRPr="007A1D90">
            <w:rPr>
              <w:rStyle w:val="PageNumber"/>
              <w:b/>
              <w:sz w:val="18"/>
              <w:szCs w:val="18"/>
            </w:rPr>
            <w:fldChar w:fldCharType="begin"/>
          </w:r>
          <w:r w:rsidRPr="007A1D90">
            <w:rPr>
              <w:rStyle w:val="PageNumber"/>
              <w:b/>
              <w:sz w:val="18"/>
              <w:szCs w:val="18"/>
            </w:rPr>
            <w:instrText xml:space="preserve"> PAGE </w:instrText>
          </w:r>
          <w:r w:rsidRPr="007A1D90">
            <w:rPr>
              <w:rStyle w:val="PageNumber"/>
              <w:b/>
              <w:sz w:val="18"/>
              <w:szCs w:val="18"/>
            </w:rPr>
            <w:fldChar w:fldCharType="separate"/>
          </w:r>
          <w:r w:rsidR="00D10812">
            <w:rPr>
              <w:rStyle w:val="PageNumber"/>
              <w:b/>
              <w:noProof/>
              <w:sz w:val="18"/>
              <w:szCs w:val="18"/>
            </w:rPr>
            <w:t>1</w:t>
          </w:r>
          <w:r w:rsidRPr="007A1D90">
            <w:rPr>
              <w:rStyle w:val="PageNumber"/>
              <w:b/>
              <w:sz w:val="18"/>
              <w:szCs w:val="18"/>
            </w:rPr>
            <w:fldChar w:fldCharType="end"/>
          </w:r>
          <w:r w:rsidRPr="007A1D90">
            <w:rPr>
              <w:rStyle w:val="PageNumber"/>
              <w:b/>
              <w:sz w:val="18"/>
              <w:szCs w:val="18"/>
            </w:rPr>
            <w:t xml:space="preserve"> of </w:t>
          </w:r>
          <w:r w:rsidRPr="00915E64">
            <w:rPr>
              <w:b/>
              <w:sz w:val="18"/>
              <w:szCs w:val="18"/>
            </w:rPr>
            <w:fldChar w:fldCharType="begin"/>
          </w:r>
          <w:r w:rsidRPr="00915E64">
            <w:rPr>
              <w:b/>
              <w:sz w:val="18"/>
              <w:szCs w:val="18"/>
            </w:rPr>
            <w:instrText xml:space="preserve"> NUMPAGES  \* MERGEFORMAT </w:instrText>
          </w:r>
          <w:r w:rsidRPr="00915E64">
            <w:rPr>
              <w:b/>
              <w:sz w:val="18"/>
              <w:szCs w:val="18"/>
            </w:rPr>
            <w:fldChar w:fldCharType="separate"/>
          </w:r>
          <w:r w:rsidR="00D10812">
            <w:rPr>
              <w:b/>
              <w:noProof/>
              <w:sz w:val="18"/>
              <w:szCs w:val="18"/>
            </w:rPr>
            <w:t>15</w:t>
          </w:r>
          <w:r w:rsidRPr="00915E64">
            <w:rPr>
              <w:b/>
              <w:sz w:val="18"/>
              <w:szCs w:val="18"/>
            </w:rPr>
            <w:fldChar w:fldCharType="end"/>
          </w:r>
        </w:p>
      </w:tc>
    </w:tr>
    <w:tr w:rsidR="00DD3809" w:rsidRPr="007A1D90" w14:paraId="61DB328E" w14:textId="77777777" w:rsidTr="006C5766">
      <w:tc>
        <w:tcPr>
          <w:tcW w:w="4788" w:type="dxa"/>
          <w:vAlign w:val="center"/>
        </w:tcPr>
        <w:p w14:paraId="310BD56A" w14:textId="77777777" w:rsidR="00DD3809" w:rsidRPr="007A1D90" w:rsidRDefault="00DD3809" w:rsidP="00DD3809">
          <w:pPr>
            <w:pStyle w:val="Header"/>
            <w:spacing w:before="40" w:after="40"/>
            <w:rPr>
              <w:b/>
              <w:sz w:val="18"/>
              <w:szCs w:val="18"/>
            </w:rPr>
          </w:pPr>
          <w:r w:rsidRPr="007A1D90">
            <w:rPr>
              <w:b/>
              <w:sz w:val="18"/>
              <w:szCs w:val="18"/>
            </w:rPr>
            <w:t>SUBJECT MATTER AREA:</w:t>
          </w:r>
          <w:r w:rsidRPr="007A1D90">
            <w:rPr>
              <w:sz w:val="18"/>
              <w:szCs w:val="18"/>
            </w:rPr>
            <w:t xml:space="preserve">  Operations</w:t>
          </w:r>
        </w:p>
      </w:tc>
      <w:tc>
        <w:tcPr>
          <w:tcW w:w="4788" w:type="dxa"/>
          <w:gridSpan w:val="2"/>
          <w:vAlign w:val="center"/>
        </w:tcPr>
        <w:p w14:paraId="2E071C73" w14:textId="77777777" w:rsidR="00DD3809" w:rsidRPr="007A1D90" w:rsidRDefault="00DD3809" w:rsidP="00DD3809">
          <w:pPr>
            <w:pStyle w:val="Header"/>
            <w:spacing w:before="40" w:after="40"/>
            <w:rPr>
              <w:b/>
              <w:sz w:val="18"/>
              <w:szCs w:val="18"/>
            </w:rPr>
          </w:pPr>
          <w:r w:rsidRPr="007A1D90">
            <w:rPr>
              <w:b/>
              <w:sz w:val="18"/>
              <w:szCs w:val="18"/>
            </w:rPr>
            <w:t>CONCURRENCE / DATE:</w:t>
          </w:r>
          <w:r w:rsidRPr="007A1D90">
            <w:rPr>
              <w:sz w:val="18"/>
              <w:szCs w:val="18"/>
            </w:rPr>
            <w:t xml:space="preserve">  </w:t>
          </w:r>
          <w:r>
            <w:rPr>
              <w:sz w:val="18"/>
              <w:szCs w:val="18"/>
            </w:rPr>
            <w:t xml:space="preserve">Refer to DUF6 </w:t>
          </w:r>
          <w:r w:rsidRPr="007A1D90">
            <w:rPr>
              <w:sz w:val="18"/>
              <w:szCs w:val="18"/>
            </w:rPr>
            <w:t>Form 4320</w:t>
          </w:r>
          <w:r>
            <w:rPr>
              <w:sz w:val="18"/>
              <w:szCs w:val="18"/>
            </w:rPr>
            <w:t>.</w:t>
          </w:r>
        </w:p>
      </w:tc>
    </w:tr>
    <w:tr w:rsidR="00DD3809" w:rsidRPr="007A1D90" w14:paraId="7107FAED" w14:textId="77777777" w:rsidTr="006C5766">
      <w:tc>
        <w:tcPr>
          <w:tcW w:w="4788" w:type="dxa"/>
          <w:vAlign w:val="center"/>
        </w:tcPr>
        <w:p w14:paraId="312F5611" w14:textId="77777777" w:rsidR="00DD3809" w:rsidRPr="007A1D90" w:rsidRDefault="00DD3809" w:rsidP="00DD3809">
          <w:pPr>
            <w:pStyle w:val="Header"/>
            <w:spacing w:before="40" w:after="40"/>
            <w:rPr>
              <w:b/>
              <w:sz w:val="18"/>
              <w:szCs w:val="18"/>
            </w:rPr>
          </w:pPr>
          <w:r w:rsidRPr="007A1D90">
            <w:rPr>
              <w:b/>
              <w:sz w:val="18"/>
              <w:szCs w:val="18"/>
            </w:rPr>
            <w:t>OWNER:</w:t>
          </w:r>
          <w:r w:rsidRPr="007A1D90">
            <w:rPr>
              <w:sz w:val="18"/>
              <w:szCs w:val="18"/>
            </w:rPr>
            <w:t xml:space="preserve">   </w:t>
          </w:r>
          <w:r>
            <w:rPr>
              <w:sz w:val="18"/>
              <w:szCs w:val="18"/>
            </w:rPr>
            <w:t xml:space="preserve">Conversion </w:t>
          </w:r>
          <w:r w:rsidRPr="007A1D90">
            <w:rPr>
              <w:sz w:val="18"/>
              <w:szCs w:val="18"/>
            </w:rPr>
            <w:t>Operations Manager</w:t>
          </w:r>
        </w:p>
      </w:tc>
      <w:tc>
        <w:tcPr>
          <w:tcW w:w="4788" w:type="dxa"/>
          <w:gridSpan w:val="2"/>
          <w:vAlign w:val="center"/>
        </w:tcPr>
        <w:p w14:paraId="000593E9" w14:textId="77777777" w:rsidR="00DD3809" w:rsidRPr="00CC023C" w:rsidRDefault="00DD3809" w:rsidP="00DD3809">
          <w:pPr>
            <w:pStyle w:val="Header"/>
            <w:spacing w:before="40" w:after="40"/>
            <w:rPr>
              <w:sz w:val="18"/>
              <w:szCs w:val="18"/>
            </w:rPr>
          </w:pPr>
          <w:r>
            <w:rPr>
              <w:b/>
              <w:sz w:val="18"/>
              <w:szCs w:val="18"/>
            </w:rPr>
            <w:t>APPROVED BY / DATE:</w:t>
          </w:r>
          <w:r w:rsidRPr="008C5CE7">
            <w:rPr>
              <w:sz w:val="18"/>
              <w:szCs w:val="18"/>
            </w:rPr>
            <w:t xml:space="preserve">  </w:t>
          </w:r>
          <w:r>
            <w:rPr>
              <w:sz w:val="18"/>
              <w:szCs w:val="18"/>
            </w:rPr>
            <w:t>Vance Allbritten / Refer to DUF6 Form 4320</w:t>
          </w:r>
        </w:p>
      </w:tc>
    </w:tr>
    <w:tr w:rsidR="00DD3809" w:rsidRPr="007A1D90" w14:paraId="3D6E9993" w14:textId="77777777" w:rsidTr="006C5766">
      <w:trPr>
        <w:trHeight w:val="395"/>
      </w:trPr>
      <w:tc>
        <w:tcPr>
          <w:tcW w:w="4788" w:type="dxa"/>
          <w:vAlign w:val="center"/>
        </w:tcPr>
        <w:p w14:paraId="5A325986" w14:textId="77777777" w:rsidR="00DD3809" w:rsidRPr="007A1D90" w:rsidRDefault="00DD3809" w:rsidP="00DD3809">
          <w:pPr>
            <w:spacing w:before="40" w:after="40"/>
            <w:rPr>
              <w:sz w:val="18"/>
              <w:szCs w:val="18"/>
            </w:rPr>
          </w:pPr>
          <w:r w:rsidRPr="007A1D90">
            <w:rPr>
              <w:rFonts w:cs="Arial"/>
              <w:bCs/>
              <w:sz w:val="18"/>
              <w:szCs w:val="18"/>
              <w:u w:val="single"/>
            </w:rPr>
            <w:t>_X_</w:t>
          </w:r>
          <w:r w:rsidRPr="007A1D90">
            <w:rPr>
              <w:rFonts w:cs="Arial"/>
              <w:bCs/>
              <w:sz w:val="18"/>
              <w:szCs w:val="18"/>
            </w:rPr>
            <w:t xml:space="preserve">USQ Required   </w:t>
          </w:r>
          <w:r w:rsidRPr="007A1D90">
            <w:rPr>
              <w:rFonts w:cs="Arial"/>
              <w:bCs/>
              <w:sz w:val="18"/>
              <w:szCs w:val="18"/>
              <w:u w:val="single"/>
            </w:rPr>
            <w:t>__</w:t>
          </w:r>
          <w:r w:rsidRPr="007A1D90">
            <w:rPr>
              <w:rFonts w:cs="Arial"/>
              <w:bCs/>
              <w:sz w:val="18"/>
              <w:szCs w:val="18"/>
            </w:rPr>
            <w:t xml:space="preserve"> Categorically Excluded</w:t>
          </w:r>
        </w:p>
      </w:tc>
      <w:tc>
        <w:tcPr>
          <w:tcW w:w="4788" w:type="dxa"/>
          <w:gridSpan w:val="2"/>
          <w:vAlign w:val="center"/>
        </w:tcPr>
        <w:p w14:paraId="58A14205" w14:textId="77777777" w:rsidR="00DD3809" w:rsidRPr="00CC023C" w:rsidRDefault="00DD3809" w:rsidP="00DD3809">
          <w:pPr>
            <w:pStyle w:val="Header"/>
            <w:spacing w:before="40" w:after="40"/>
            <w:rPr>
              <w:sz w:val="18"/>
              <w:szCs w:val="18"/>
            </w:rPr>
          </w:pPr>
          <w:r>
            <w:rPr>
              <w:b/>
              <w:sz w:val="18"/>
              <w:szCs w:val="18"/>
            </w:rPr>
            <w:t>EFFECTIVE DATE:</w:t>
          </w:r>
          <w:r w:rsidRPr="00397CFC">
            <w:rPr>
              <w:sz w:val="18"/>
              <w:szCs w:val="18"/>
            </w:rPr>
            <w:t xml:space="preserve">  </w:t>
          </w:r>
          <w:r>
            <w:rPr>
              <w:sz w:val="18"/>
              <w:szCs w:val="18"/>
            </w:rPr>
            <w:t>08/26/2021</w:t>
          </w:r>
        </w:p>
      </w:tc>
    </w:tr>
    <w:tr w:rsidR="00DD3809" w:rsidRPr="007A1D90" w14:paraId="04B61DE7" w14:textId="77777777" w:rsidTr="006C5766">
      <w:tc>
        <w:tcPr>
          <w:tcW w:w="4788" w:type="dxa"/>
          <w:vAlign w:val="center"/>
        </w:tcPr>
        <w:p w14:paraId="57067B7C" w14:textId="77777777" w:rsidR="00DD3809" w:rsidRPr="007A1D90" w:rsidRDefault="00DD3809" w:rsidP="00DD3809">
          <w:pPr>
            <w:pStyle w:val="Header"/>
            <w:spacing w:before="40" w:after="40"/>
            <w:rPr>
              <w:b/>
              <w:sz w:val="18"/>
              <w:szCs w:val="18"/>
            </w:rPr>
          </w:pPr>
          <w:r w:rsidRPr="007A1D90">
            <w:rPr>
              <w:b/>
              <w:sz w:val="18"/>
              <w:szCs w:val="18"/>
            </w:rPr>
            <w:t xml:space="preserve">FORC REVIEW REQUIRED: </w:t>
          </w:r>
          <w:r w:rsidRPr="007A1D90">
            <w:rPr>
              <w:sz w:val="18"/>
              <w:szCs w:val="18"/>
            </w:rPr>
            <w:t xml:space="preserve"> </w:t>
          </w:r>
          <w:r w:rsidRPr="007A1D90">
            <w:rPr>
              <w:rFonts w:cs="Arial"/>
              <w:bCs/>
              <w:sz w:val="18"/>
              <w:szCs w:val="18"/>
              <w:u w:val="single"/>
            </w:rPr>
            <w:t>_X_</w:t>
          </w:r>
          <w:r w:rsidRPr="007A1D90">
            <w:rPr>
              <w:rFonts w:cs="Arial"/>
              <w:bCs/>
              <w:sz w:val="18"/>
              <w:szCs w:val="18"/>
            </w:rPr>
            <w:t xml:space="preserve"> Yes   </w:t>
          </w:r>
          <w:r w:rsidRPr="007A1D90">
            <w:rPr>
              <w:rFonts w:cs="Arial"/>
              <w:bCs/>
              <w:sz w:val="18"/>
              <w:szCs w:val="18"/>
              <w:u w:val="single"/>
            </w:rPr>
            <w:t>_ _</w:t>
          </w:r>
          <w:r w:rsidRPr="007A1D90">
            <w:rPr>
              <w:rFonts w:cs="Arial"/>
              <w:bCs/>
              <w:sz w:val="18"/>
              <w:szCs w:val="18"/>
            </w:rPr>
            <w:t xml:space="preserve"> No</w:t>
          </w:r>
        </w:p>
      </w:tc>
      <w:tc>
        <w:tcPr>
          <w:tcW w:w="4788" w:type="dxa"/>
          <w:gridSpan w:val="2"/>
          <w:vAlign w:val="center"/>
        </w:tcPr>
        <w:p w14:paraId="2EBC3125" w14:textId="77777777" w:rsidR="00DD3809" w:rsidRPr="007A1D90" w:rsidRDefault="00DD3809" w:rsidP="00DD3809">
          <w:pPr>
            <w:pStyle w:val="Header"/>
            <w:spacing w:before="40" w:after="40"/>
            <w:rPr>
              <w:b/>
              <w:sz w:val="18"/>
              <w:szCs w:val="18"/>
            </w:rPr>
          </w:pPr>
          <w:r w:rsidRPr="007A1D90">
            <w:rPr>
              <w:b/>
              <w:sz w:val="18"/>
              <w:szCs w:val="18"/>
            </w:rPr>
            <w:t>PERIODIC REVIEW:</w:t>
          </w:r>
          <w:r w:rsidRPr="007A1D90">
            <w:rPr>
              <w:sz w:val="18"/>
              <w:szCs w:val="18"/>
            </w:rPr>
            <w:t xml:space="preserve">  3 years</w:t>
          </w:r>
        </w:p>
      </w:tc>
    </w:tr>
  </w:tbl>
  <w:p w14:paraId="4CB8AB21" w14:textId="77777777" w:rsidR="00DD3809" w:rsidRPr="00D14BF5" w:rsidRDefault="00DD3809" w:rsidP="00D14BF5">
    <w:pPr>
      <w:pStyle w:val="Header"/>
      <w:spacing w:before="0" w:after="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2478" w14:textId="77777777" w:rsidR="00833619" w:rsidRDefault="00833619" w:rsidP="00E85452">
    <w:pPr>
      <w:spacing w:before="0"/>
      <w:jc w:val="center"/>
    </w:pPr>
    <w:r>
      <w:object w:dxaOrig="2010" w:dyaOrig="2010" w14:anchorId="685B2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100.5pt" fillcolor="window">
          <v:imagedata r:id="rId1" o:title=""/>
        </v:shape>
        <o:OLEObject Type="Embed" ProgID="Visio.Drawing.11" ShapeID="_x0000_i1026" DrawAspect="Content" ObjectID="_1703500188" r:id="rId2"/>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240"/>
      <w:gridCol w:w="1548"/>
    </w:tblGrid>
    <w:tr w:rsidR="00833619" w:rsidRPr="007A1D90" w14:paraId="685B247C" w14:textId="77777777" w:rsidTr="007A1D90">
      <w:tc>
        <w:tcPr>
          <w:tcW w:w="4788" w:type="dxa"/>
          <w:vAlign w:val="center"/>
        </w:tcPr>
        <w:p w14:paraId="685B2479" w14:textId="77777777" w:rsidR="00833619" w:rsidRPr="007A1D90" w:rsidRDefault="00833619" w:rsidP="007A1D90">
          <w:pPr>
            <w:pStyle w:val="Header"/>
            <w:spacing w:before="40" w:after="40"/>
            <w:rPr>
              <w:b/>
              <w:sz w:val="20"/>
              <w:szCs w:val="20"/>
            </w:rPr>
          </w:pPr>
          <w:r w:rsidRPr="007A1D90">
            <w:rPr>
              <w:b/>
              <w:sz w:val="20"/>
              <w:szCs w:val="20"/>
            </w:rPr>
            <w:t xml:space="preserve">TITLE: </w:t>
          </w:r>
          <w:r w:rsidRPr="007A1D90">
            <w:rPr>
              <w:b/>
              <w:sz w:val="20"/>
              <w:szCs w:val="20"/>
              <w:highlight w:val="yellow"/>
            </w:rPr>
            <w:t>Procedure Title</w:t>
          </w:r>
        </w:p>
      </w:tc>
      <w:tc>
        <w:tcPr>
          <w:tcW w:w="3240" w:type="dxa"/>
          <w:shd w:val="clear" w:color="auto" w:fill="auto"/>
          <w:vAlign w:val="center"/>
        </w:tcPr>
        <w:p w14:paraId="685B247A" w14:textId="77777777" w:rsidR="00833619" w:rsidRPr="007A1D90" w:rsidRDefault="00833619" w:rsidP="007A1D90">
          <w:pPr>
            <w:pStyle w:val="Header"/>
            <w:spacing w:before="40" w:after="40"/>
            <w:rPr>
              <w:b/>
              <w:sz w:val="20"/>
              <w:szCs w:val="20"/>
            </w:rPr>
          </w:pPr>
          <w:r w:rsidRPr="007A1D90">
            <w:rPr>
              <w:b/>
              <w:sz w:val="20"/>
              <w:szCs w:val="20"/>
            </w:rPr>
            <w:t>UDS</w:t>
          </w:r>
          <w:r w:rsidRPr="007A1D90">
            <w:rPr>
              <w:b/>
              <w:sz w:val="20"/>
              <w:szCs w:val="20"/>
            </w:rPr>
            <w:noBreakHyphen/>
          </w:r>
          <w:r w:rsidRPr="007A1D90">
            <w:rPr>
              <w:b/>
              <w:sz w:val="20"/>
              <w:szCs w:val="20"/>
              <w:highlight w:val="yellow"/>
            </w:rPr>
            <w:t>X</w:t>
          </w:r>
          <w:r w:rsidRPr="007A1D90">
            <w:rPr>
              <w:b/>
              <w:sz w:val="20"/>
              <w:szCs w:val="20"/>
              <w:highlight w:val="yellow"/>
            </w:rPr>
            <w:noBreakHyphen/>
            <w:t>XXX</w:t>
          </w:r>
          <w:r w:rsidRPr="007A1D90">
            <w:rPr>
              <w:b/>
              <w:sz w:val="20"/>
              <w:szCs w:val="20"/>
              <w:highlight w:val="yellow"/>
            </w:rPr>
            <w:noBreakHyphen/>
            <w:t>XXXX</w:t>
          </w:r>
        </w:p>
      </w:tc>
      <w:tc>
        <w:tcPr>
          <w:tcW w:w="1548" w:type="dxa"/>
          <w:shd w:val="clear" w:color="auto" w:fill="auto"/>
          <w:vAlign w:val="center"/>
        </w:tcPr>
        <w:p w14:paraId="685B247B" w14:textId="77777777" w:rsidR="00833619" w:rsidRPr="007A1D90" w:rsidRDefault="00833619" w:rsidP="007A1D90">
          <w:pPr>
            <w:pStyle w:val="Header"/>
            <w:spacing w:before="40" w:after="40"/>
            <w:rPr>
              <w:b/>
              <w:sz w:val="20"/>
              <w:szCs w:val="20"/>
            </w:rPr>
          </w:pPr>
          <w:r w:rsidRPr="007A1D90">
            <w:rPr>
              <w:b/>
              <w:sz w:val="20"/>
              <w:szCs w:val="20"/>
            </w:rPr>
            <w:t xml:space="preserve">Rev. No. </w:t>
          </w:r>
          <w:r w:rsidRPr="007A1D90">
            <w:rPr>
              <w:sz w:val="20"/>
              <w:szCs w:val="20"/>
              <w:highlight w:val="yellow"/>
            </w:rPr>
            <w:t>XX</w:t>
          </w:r>
        </w:p>
      </w:tc>
    </w:tr>
    <w:tr w:rsidR="00833619" w:rsidRPr="007A1D90" w14:paraId="685B2480" w14:textId="77777777" w:rsidTr="007A1D90">
      <w:tc>
        <w:tcPr>
          <w:tcW w:w="4788" w:type="dxa"/>
          <w:vAlign w:val="center"/>
        </w:tcPr>
        <w:p w14:paraId="685B247D" w14:textId="77777777" w:rsidR="00833619" w:rsidRPr="007A1D90" w:rsidRDefault="00833619" w:rsidP="007A1D90">
          <w:pPr>
            <w:pStyle w:val="Header"/>
            <w:spacing w:before="40" w:after="40"/>
            <w:rPr>
              <w:b/>
              <w:sz w:val="18"/>
              <w:szCs w:val="18"/>
            </w:rPr>
          </w:pPr>
          <w:r w:rsidRPr="007A1D90">
            <w:rPr>
              <w:b/>
              <w:sz w:val="18"/>
              <w:szCs w:val="18"/>
            </w:rPr>
            <w:t xml:space="preserve">DOCUMENT TYPE: </w:t>
          </w:r>
          <w:r w:rsidRPr="007A1D90">
            <w:rPr>
              <w:sz w:val="18"/>
              <w:szCs w:val="18"/>
            </w:rPr>
            <w:t xml:space="preserve"> </w:t>
          </w:r>
          <w:r w:rsidRPr="007A1D90">
            <w:rPr>
              <w:sz w:val="18"/>
              <w:szCs w:val="18"/>
              <w:highlight w:val="yellow"/>
            </w:rPr>
            <w:t>i.e. Technical Procedure or Management Control Procedure</w:t>
          </w:r>
        </w:p>
      </w:tc>
      <w:tc>
        <w:tcPr>
          <w:tcW w:w="3240" w:type="dxa"/>
          <w:shd w:val="clear" w:color="auto" w:fill="auto"/>
          <w:vAlign w:val="center"/>
        </w:tcPr>
        <w:p w14:paraId="685B247E" w14:textId="77777777" w:rsidR="00833619" w:rsidRPr="007A1D90" w:rsidRDefault="00833619" w:rsidP="007A1D90">
          <w:pPr>
            <w:pStyle w:val="Header"/>
            <w:tabs>
              <w:tab w:val="clear" w:pos="4320"/>
            </w:tabs>
            <w:spacing w:before="40" w:after="40"/>
            <w:rPr>
              <w:b/>
              <w:sz w:val="18"/>
              <w:szCs w:val="18"/>
            </w:rPr>
          </w:pPr>
          <w:r w:rsidRPr="007A1D90">
            <w:rPr>
              <w:b/>
              <w:sz w:val="18"/>
              <w:szCs w:val="18"/>
            </w:rPr>
            <w:t>PREPARER:</w:t>
          </w:r>
          <w:r w:rsidRPr="007A1D90">
            <w:rPr>
              <w:sz w:val="18"/>
              <w:szCs w:val="18"/>
            </w:rPr>
            <w:t xml:space="preserve"> </w:t>
          </w:r>
          <w:r w:rsidRPr="007A1D90">
            <w:rPr>
              <w:sz w:val="18"/>
              <w:szCs w:val="18"/>
              <w:highlight w:val="yellow"/>
            </w:rPr>
            <w:t>Writer’s Name</w:t>
          </w:r>
        </w:p>
      </w:tc>
      <w:tc>
        <w:tcPr>
          <w:tcW w:w="1548" w:type="dxa"/>
          <w:shd w:val="clear" w:color="auto" w:fill="auto"/>
          <w:vAlign w:val="center"/>
        </w:tcPr>
        <w:p w14:paraId="685B247F" w14:textId="77777777" w:rsidR="00833619" w:rsidRPr="007A1D90" w:rsidRDefault="00833619" w:rsidP="007A1D90">
          <w:pPr>
            <w:pStyle w:val="Header"/>
            <w:spacing w:before="40" w:after="40"/>
            <w:rPr>
              <w:b/>
              <w:sz w:val="18"/>
              <w:szCs w:val="18"/>
            </w:rPr>
          </w:pPr>
          <w:r w:rsidRPr="007A1D90">
            <w:rPr>
              <w:b/>
              <w:sz w:val="18"/>
              <w:szCs w:val="18"/>
            </w:rPr>
            <w:t xml:space="preserve">Page </w:t>
          </w:r>
          <w:r w:rsidRPr="007A1D90">
            <w:rPr>
              <w:rStyle w:val="PageNumber"/>
              <w:b/>
              <w:sz w:val="18"/>
              <w:szCs w:val="18"/>
            </w:rPr>
            <w:fldChar w:fldCharType="begin"/>
          </w:r>
          <w:r w:rsidRPr="007A1D90">
            <w:rPr>
              <w:rStyle w:val="PageNumber"/>
              <w:b/>
              <w:sz w:val="18"/>
              <w:szCs w:val="18"/>
            </w:rPr>
            <w:instrText xml:space="preserve"> PAGE </w:instrText>
          </w:r>
          <w:r w:rsidRPr="007A1D90">
            <w:rPr>
              <w:rStyle w:val="PageNumber"/>
              <w:b/>
              <w:sz w:val="18"/>
              <w:szCs w:val="18"/>
            </w:rPr>
            <w:fldChar w:fldCharType="separate"/>
          </w:r>
          <w:r w:rsidRPr="007A1D90">
            <w:rPr>
              <w:rStyle w:val="PageNumber"/>
              <w:b/>
              <w:noProof/>
              <w:sz w:val="18"/>
              <w:szCs w:val="18"/>
            </w:rPr>
            <w:t>1</w:t>
          </w:r>
          <w:r w:rsidRPr="007A1D90">
            <w:rPr>
              <w:rStyle w:val="PageNumber"/>
              <w:b/>
              <w:sz w:val="18"/>
              <w:szCs w:val="18"/>
            </w:rPr>
            <w:fldChar w:fldCharType="end"/>
          </w:r>
          <w:r w:rsidRPr="007A1D90">
            <w:rPr>
              <w:rStyle w:val="PageNumber"/>
              <w:b/>
              <w:sz w:val="18"/>
              <w:szCs w:val="18"/>
            </w:rPr>
            <w:t xml:space="preserve"> of </w:t>
          </w:r>
          <w:r w:rsidRPr="007A1D90">
            <w:rPr>
              <w:rStyle w:val="PageNumber"/>
              <w:b/>
              <w:sz w:val="18"/>
              <w:szCs w:val="18"/>
            </w:rPr>
            <w:fldChar w:fldCharType="begin"/>
          </w:r>
          <w:r w:rsidRPr="007A1D90">
            <w:rPr>
              <w:rStyle w:val="PageNumber"/>
              <w:b/>
              <w:sz w:val="18"/>
              <w:szCs w:val="18"/>
            </w:rPr>
            <w:instrText xml:space="preserve"> NUMPAGES </w:instrText>
          </w:r>
          <w:r w:rsidRPr="007A1D90">
            <w:rPr>
              <w:rStyle w:val="PageNumber"/>
              <w:b/>
              <w:sz w:val="18"/>
              <w:szCs w:val="18"/>
            </w:rPr>
            <w:fldChar w:fldCharType="separate"/>
          </w:r>
          <w:r>
            <w:rPr>
              <w:rStyle w:val="PageNumber"/>
              <w:b/>
              <w:noProof/>
              <w:sz w:val="18"/>
              <w:szCs w:val="18"/>
            </w:rPr>
            <w:t>13</w:t>
          </w:r>
          <w:r w:rsidRPr="007A1D90">
            <w:rPr>
              <w:rStyle w:val="PageNumber"/>
              <w:b/>
              <w:sz w:val="18"/>
              <w:szCs w:val="18"/>
            </w:rPr>
            <w:fldChar w:fldCharType="end"/>
          </w:r>
        </w:p>
      </w:tc>
    </w:tr>
    <w:tr w:rsidR="00833619" w:rsidRPr="007A1D90" w14:paraId="685B2483" w14:textId="77777777" w:rsidTr="007A1D90">
      <w:tc>
        <w:tcPr>
          <w:tcW w:w="4788" w:type="dxa"/>
          <w:vAlign w:val="center"/>
        </w:tcPr>
        <w:p w14:paraId="685B2481" w14:textId="77777777" w:rsidR="00833619" w:rsidRPr="007A1D90" w:rsidRDefault="00833619" w:rsidP="007A1D90">
          <w:pPr>
            <w:pStyle w:val="Header"/>
            <w:spacing w:before="40" w:after="40"/>
            <w:rPr>
              <w:b/>
              <w:sz w:val="18"/>
              <w:szCs w:val="18"/>
            </w:rPr>
          </w:pPr>
          <w:r w:rsidRPr="007A1D90">
            <w:rPr>
              <w:b/>
              <w:sz w:val="18"/>
              <w:szCs w:val="18"/>
            </w:rPr>
            <w:t xml:space="preserve">SUBJECT MATTER AREA: </w:t>
          </w:r>
          <w:r w:rsidRPr="007A1D90">
            <w:rPr>
              <w:sz w:val="18"/>
              <w:szCs w:val="18"/>
            </w:rPr>
            <w:t xml:space="preserve"> </w:t>
          </w:r>
          <w:r w:rsidRPr="007A1D90">
            <w:rPr>
              <w:sz w:val="18"/>
              <w:szCs w:val="18"/>
              <w:highlight w:val="yellow"/>
            </w:rPr>
            <w:t>i.e. Operations or Maintenance</w:t>
          </w:r>
        </w:p>
      </w:tc>
      <w:tc>
        <w:tcPr>
          <w:tcW w:w="4788" w:type="dxa"/>
          <w:gridSpan w:val="2"/>
          <w:vAlign w:val="center"/>
        </w:tcPr>
        <w:p w14:paraId="685B2482" w14:textId="77777777" w:rsidR="00833619" w:rsidRPr="007A1D90" w:rsidRDefault="00833619" w:rsidP="007A1D90">
          <w:pPr>
            <w:pStyle w:val="Header"/>
            <w:spacing w:before="40" w:after="40"/>
            <w:rPr>
              <w:b/>
              <w:sz w:val="18"/>
              <w:szCs w:val="18"/>
            </w:rPr>
          </w:pPr>
          <w:r w:rsidRPr="007A1D90">
            <w:rPr>
              <w:b/>
              <w:sz w:val="18"/>
              <w:szCs w:val="18"/>
            </w:rPr>
            <w:t xml:space="preserve">CONCURRENCE / DATE: </w:t>
          </w:r>
          <w:r w:rsidRPr="007A1D90">
            <w:rPr>
              <w:b/>
              <w:sz w:val="18"/>
              <w:szCs w:val="18"/>
              <w:highlight w:val="yellow"/>
            </w:rPr>
            <w:t>XX/XX/XXXX</w:t>
          </w:r>
        </w:p>
      </w:tc>
    </w:tr>
    <w:tr w:rsidR="00833619" w:rsidRPr="007A1D90" w14:paraId="685B2486" w14:textId="77777777" w:rsidTr="007A1D90">
      <w:tc>
        <w:tcPr>
          <w:tcW w:w="4788" w:type="dxa"/>
          <w:vAlign w:val="center"/>
        </w:tcPr>
        <w:p w14:paraId="685B2484" w14:textId="77777777" w:rsidR="00833619" w:rsidRPr="007A1D90" w:rsidRDefault="00833619" w:rsidP="007A1D90">
          <w:pPr>
            <w:pStyle w:val="Header"/>
            <w:spacing w:before="40" w:after="40"/>
            <w:rPr>
              <w:b/>
              <w:sz w:val="18"/>
              <w:szCs w:val="18"/>
            </w:rPr>
          </w:pPr>
          <w:r w:rsidRPr="007A1D90">
            <w:rPr>
              <w:b/>
              <w:sz w:val="18"/>
              <w:szCs w:val="18"/>
            </w:rPr>
            <w:t xml:space="preserve">OWNER: </w:t>
          </w:r>
          <w:r w:rsidRPr="007A1D90">
            <w:rPr>
              <w:sz w:val="18"/>
              <w:szCs w:val="18"/>
            </w:rPr>
            <w:t xml:space="preserve"> </w:t>
          </w:r>
          <w:r w:rsidRPr="007A1D90">
            <w:rPr>
              <w:sz w:val="18"/>
              <w:szCs w:val="18"/>
              <w:highlight w:val="yellow"/>
            </w:rPr>
            <w:t>Owner of Procedure</w:t>
          </w:r>
        </w:p>
      </w:tc>
      <w:tc>
        <w:tcPr>
          <w:tcW w:w="4788" w:type="dxa"/>
          <w:gridSpan w:val="2"/>
          <w:vAlign w:val="center"/>
        </w:tcPr>
        <w:p w14:paraId="685B2485" w14:textId="77777777" w:rsidR="00833619" w:rsidRPr="007A1D90" w:rsidRDefault="00833619" w:rsidP="007A1D90">
          <w:pPr>
            <w:pStyle w:val="Header"/>
            <w:spacing w:before="40" w:after="40"/>
            <w:rPr>
              <w:b/>
              <w:sz w:val="18"/>
              <w:szCs w:val="18"/>
            </w:rPr>
          </w:pPr>
          <w:r w:rsidRPr="007A1D90">
            <w:rPr>
              <w:b/>
              <w:sz w:val="18"/>
              <w:szCs w:val="18"/>
            </w:rPr>
            <w:t xml:space="preserve">APPROVED BY / DATE: </w:t>
          </w:r>
          <w:r w:rsidRPr="007A1D90">
            <w:rPr>
              <w:b/>
              <w:sz w:val="18"/>
              <w:szCs w:val="18"/>
              <w:highlight w:val="yellow"/>
            </w:rPr>
            <w:t>XX/XX/XXXX</w:t>
          </w:r>
        </w:p>
      </w:tc>
    </w:tr>
    <w:tr w:rsidR="00833619" w:rsidRPr="007A1D90" w14:paraId="685B2489" w14:textId="77777777" w:rsidTr="007A1D90">
      <w:trPr>
        <w:trHeight w:val="395"/>
      </w:trPr>
      <w:tc>
        <w:tcPr>
          <w:tcW w:w="4788" w:type="dxa"/>
          <w:vAlign w:val="center"/>
        </w:tcPr>
        <w:p w14:paraId="685B2487" w14:textId="77777777" w:rsidR="00833619" w:rsidRPr="007A1D90" w:rsidRDefault="00833619" w:rsidP="007A1D90">
          <w:pPr>
            <w:spacing w:before="40" w:after="40"/>
            <w:rPr>
              <w:sz w:val="18"/>
              <w:szCs w:val="18"/>
            </w:rPr>
          </w:pPr>
          <w:r w:rsidRPr="007A1D90">
            <w:rPr>
              <w:rFonts w:cs="Arial"/>
              <w:bCs/>
              <w:sz w:val="18"/>
              <w:szCs w:val="18"/>
            </w:rPr>
            <w:t xml:space="preserve"> </w:t>
          </w:r>
          <w:r w:rsidRPr="007A1D90">
            <w:rPr>
              <w:rFonts w:cs="Arial"/>
              <w:bCs/>
              <w:sz w:val="18"/>
              <w:szCs w:val="18"/>
              <w:u w:val="single"/>
            </w:rPr>
            <w:t>__</w:t>
          </w:r>
          <w:r w:rsidRPr="007A1D90">
            <w:rPr>
              <w:rFonts w:cs="Arial"/>
              <w:bCs/>
              <w:sz w:val="18"/>
              <w:szCs w:val="18"/>
            </w:rPr>
            <w:t xml:space="preserve">USQ Required   </w:t>
          </w:r>
          <w:r w:rsidRPr="007A1D90">
            <w:rPr>
              <w:rFonts w:cs="Arial"/>
              <w:bCs/>
              <w:sz w:val="18"/>
              <w:szCs w:val="18"/>
              <w:u w:val="single"/>
            </w:rPr>
            <w:t>__</w:t>
          </w:r>
          <w:r w:rsidRPr="007A1D90">
            <w:rPr>
              <w:rFonts w:cs="Arial"/>
              <w:bCs/>
              <w:sz w:val="18"/>
              <w:szCs w:val="18"/>
            </w:rPr>
            <w:t xml:space="preserve"> Categorically Excluded</w:t>
          </w:r>
        </w:p>
      </w:tc>
      <w:tc>
        <w:tcPr>
          <w:tcW w:w="4788" w:type="dxa"/>
          <w:gridSpan w:val="2"/>
          <w:vAlign w:val="center"/>
        </w:tcPr>
        <w:p w14:paraId="685B2488" w14:textId="77777777" w:rsidR="00833619" w:rsidRPr="007A1D90" w:rsidRDefault="00833619" w:rsidP="007A1D90">
          <w:pPr>
            <w:pStyle w:val="Header"/>
            <w:spacing w:before="40" w:after="40"/>
            <w:rPr>
              <w:b/>
              <w:sz w:val="18"/>
              <w:szCs w:val="18"/>
            </w:rPr>
          </w:pPr>
          <w:r w:rsidRPr="007A1D90">
            <w:rPr>
              <w:b/>
              <w:sz w:val="18"/>
              <w:szCs w:val="18"/>
            </w:rPr>
            <w:t xml:space="preserve">EFFECTIVE DATE: </w:t>
          </w:r>
          <w:r w:rsidRPr="007A1D90">
            <w:rPr>
              <w:b/>
              <w:sz w:val="18"/>
              <w:szCs w:val="18"/>
              <w:highlight w:val="yellow"/>
            </w:rPr>
            <w:t>XX/XX/XXXX</w:t>
          </w:r>
        </w:p>
      </w:tc>
    </w:tr>
    <w:tr w:rsidR="00833619" w:rsidRPr="007A1D90" w14:paraId="685B248C" w14:textId="77777777" w:rsidTr="007A1D90">
      <w:tc>
        <w:tcPr>
          <w:tcW w:w="4788" w:type="dxa"/>
          <w:vAlign w:val="center"/>
        </w:tcPr>
        <w:p w14:paraId="685B248A" w14:textId="77777777" w:rsidR="00833619" w:rsidRPr="007A1D90" w:rsidRDefault="00833619" w:rsidP="007A1D90">
          <w:pPr>
            <w:pStyle w:val="Header"/>
            <w:spacing w:before="40" w:after="40"/>
            <w:rPr>
              <w:b/>
              <w:sz w:val="18"/>
              <w:szCs w:val="18"/>
            </w:rPr>
          </w:pPr>
          <w:r w:rsidRPr="007A1D90">
            <w:rPr>
              <w:b/>
              <w:sz w:val="18"/>
              <w:szCs w:val="18"/>
            </w:rPr>
            <w:t>FORC REVIEW REQUIRED</w:t>
          </w:r>
          <w:r w:rsidRPr="007A1D90">
            <w:rPr>
              <w:sz w:val="18"/>
              <w:szCs w:val="18"/>
            </w:rPr>
            <w:t xml:space="preserve">? </w:t>
          </w:r>
          <w:r w:rsidRPr="007A1D90">
            <w:rPr>
              <w:rFonts w:cs="Arial"/>
              <w:bCs/>
              <w:sz w:val="18"/>
              <w:szCs w:val="18"/>
              <w:u w:val="single"/>
            </w:rPr>
            <w:t>__</w:t>
          </w:r>
          <w:r w:rsidRPr="007A1D90">
            <w:rPr>
              <w:rFonts w:cs="Arial"/>
              <w:bCs/>
              <w:sz w:val="18"/>
              <w:szCs w:val="18"/>
            </w:rPr>
            <w:t xml:space="preserve"> Yes   </w:t>
          </w:r>
          <w:r w:rsidRPr="007A1D90">
            <w:rPr>
              <w:rFonts w:cs="Arial"/>
              <w:bCs/>
              <w:sz w:val="18"/>
              <w:szCs w:val="18"/>
              <w:u w:val="single"/>
            </w:rPr>
            <w:t>__</w:t>
          </w:r>
          <w:r w:rsidRPr="007A1D90">
            <w:rPr>
              <w:rFonts w:cs="Arial"/>
              <w:bCs/>
              <w:sz w:val="18"/>
              <w:szCs w:val="18"/>
            </w:rPr>
            <w:t xml:space="preserve"> No</w:t>
          </w:r>
        </w:p>
      </w:tc>
      <w:tc>
        <w:tcPr>
          <w:tcW w:w="4788" w:type="dxa"/>
          <w:gridSpan w:val="2"/>
          <w:vAlign w:val="center"/>
        </w:tcPr>
        <w:p w14:paraId="685B248B" w14:textId="77777777" w:rsidR="00833619" w:rsidRPr="007A1D90" w:rsidRDefault="00833619" w:rsidP="007A1D90">
          <w:pPr>
            <w:pStyle w:val="Header"/>
            <w:spacing w:before="40" w:after="40"/>
            <w:rPr>
              <w:b/>
              <w:sz w:val="18"/>
              <w:szCs w:val="18"/>
            </w:rPr>
          </w:pPr>
          <w:r w:rsidRPr="007A1D90">
            <w:rPr>
              <w:b/>
              <w:sz w:val="18"/>
              <w:szCs w:val="18"/>
            </w:rPr>
            <w:t xml:space="preserve">PERIODIC REVIEW:  </w:t>
          </w:r>
          <w:r w:rsidRPr="007A1D90">
            <w:rPr>
              <w:sz w:val="18"/>
              <w:szCs w:val="18"/>
              <w:highlight w:val="yellow"/>
            </w:rPr>
            <w:t>X</w:t>
          </w:r>
          <w:r w:rsidRPr="007A1D90">
            <w:rPr>
              <w:sz w:val="18"/>
              <w:szCs w:val="18"/>
            </w:rPr>
            <w:t xml:space="preserve"> years</w:t>
          </w:r>
        </w:p>
      </w:tc>
    </w:tr>
  </w:tbl>
  <w:p w14:paraId="685B248D" w14:textId="77777777" w:rsidR="00833619" w:rsidRPr="00B93F89" w:rsidRDefault="00833619" w:rsidP="00B93F89">
    <w:pPr>
      <w:pStyle w:val="Header"/>
      <w:spacing w:before="0" w:after="0"/>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2340"/>
    </w:tblGrid>
    <w:tr w:rsidR="00833619" w:rsidRPr="00F53C65" w14:paraId="685B2491" w14:textId="77777777" w:rsidTr="00B74509">
      <w:trPr>
        <w:jc w:val="center"/>
      </w:trPr>
      <w:tc>
        <w:tcPr>
          <w:tcW w:w="7020" w:type="dxa"/>
          <w:tcBorders>
            <w:bottom w:val="nil"/>
          </w:tcBorders>
          <w:vAlign w:val="center"/>
        </w:tcPr>
        <w:p w14:paraId="685B248F" w14:textId="0DBB2355" w:rsidR="00833619" w:rsidRPr="00F53C65" w:rsidRDefault="00833619" w:rsidP="00DA0736">
          <w:pPr>
            <w:spacing w:before="0" w:after="0"/>
            <w:ind w:right="3139"/>
            <w:rPr>
              <w:b/>
              <w:sz w:val="16"/>
            </w:rPr>
          </w:pPr>
          <w:r w:rsidRPr="00F53C65">
            <w:rPr>
              <w:b/>
              <w:sz w:val="16"/>
            </w:rPr>
            <w:t>OWNER:</w:t>
          </w:r>
          <w:r w:rsidRPr="00F53C65">
            <w:rPr>
              <w:sz w:val="18"/>
              <w:szCs w:val="18"/>
            </w:rPr>
            <w:t xml:space="preserve"> </w:t>
          </w:r>
          <w:r>
            <w:rPr>
              <w:b/>
              <w:sz w:val="18"/>
              <w:szCs w:val="18"/>
            </w:rPr>
            <w:t xml:space="preserve"> Conversion Operations Manager</w:t>
          </w:r>
        </w:p>
      </w:tc>
      <w:tc>
        <w:tcPr>
          <w:tcW w:w="2340" w:type="dxa"/>
          <w:vAlign w:val="bottom"/>
        </w:tcPr>
        <w:p w14:paraId="685B2490" w14:textId="77777777" w:rsidR="00833619" w:rsidRPr="00F53C65" w:rsidRDefault="00833619" w:rsidP="00B74509">
          <w:pPr>
            <w:spacing w:before="120" w:after="0"/>
            <w:rPr>
              <w:b/>
              <w:sz w:val="16"/>
            </w:rPr>
          </w:pPr>
          <w:r>
            <w:rPr>
              <w:b/>
              <w:sz w:val="16"/>
            </w:rPr>
            <w:t>DUF6-C-OPS-0507</w:t>
          </w:r>
        </w:p>
      </w:tc>
    </w:tr>
    <w:tr w:rsidR="00833619" w14:paraId="685B2495" w14:textId="77777777" w:rsidTr="00B74509">
      <w:trPr>
        <w:jc w:val="center"/>
      </w:trPr>
      <w:tc>
        <w:tcPr>
          <w:tcW w:w="7020" w:type="dxa"/>
          <w:vMerge w:val="restart"/>
          <w:tcBorders>
            <w:bottom w:val="nil"/>
          </w:tcBorders>
        </w:tcPr>
        <w:p w14:paraId="685B2492" w14:textId="77777777" w:rsidR="00833619" w:rsidRPr="00F53C65" w:rsidRDefault="00833619" w:rsidP="00B74509">
          <w:pPr>
            <w:spacing w:before="60"/>
            <w:rPr>
              <w:b/>
              <w:sz w:val="16"/>
            </w:rPr>
          </w:pPr>
          <w:r w:rsidRPr="00F53C65">
            <w:rPr>
              <w:b/>
              <w:sz w:val="16"/>
            </w:rPr>
            <w:t>TITLE:</w:t>
          </w:r>
        </w:p>
        <w:p w14:paraId="685B2493" w14:textId="77777777" w:rsidR="00833619" w:rsidRPr="00DA0736" w:rsidRDefault="00833619" w:rsidP="00B74509">
          <w:pPr>
            <w:spacing w:before="120" w:after="60"/>
            <w:jc w:val="center"/>
            <w:rPr>
              <w:b/>
              <w:sz w:val="20"/>
              <w:szCs w:val="20"/>
            </w:rPr>
          </w:pPr>
          <w:r w:rsidRPr="00DA0736">
            <w:rPr>
              <w:rFonts w:ascii="Arial Bold" w:hAnsi="Arial Bold"/>
              <w:b/>
              <w:sz w:val="20"/>
              <w:szCs w:val="20"/>
            </w:rPr>
            <w:t>Cylinder Movement Operations</w:t>
          </w:r>
        </w:p>
      </w:tc>
      <w:tc>
        <w:tcPr>
          <w:tcW w:w="2340" w:type="dxa"/>
          <w:vAlign w:val="bottom"/>
        </w:tcPr>
        <w:p w14:paraId="685B2494" w14:textId="7FE912BF" w:rsidR="00833619" w:rsidRPr="00767C9B" w:rsidRDefault="00833619" w:rsidP="00833619">
          <w:pPr>
            <w:spacing w:before="120" w:after="0"/>
            <w:rPr>
              <w:b/>
              <w:sz w:val="16"/>
            </w:rPr>
          </w:pPr>
          <w:r w:rsidRPr="00F53C65">
            <w:rPr>
              <w:b/>
              <w:sz w:val="16"/>
            </w:rPr>
            <w:t>R</w:t>
          </w:r>
          <w:r>
            <w:rPr>
              <w:b/>
              <w:sz w:val="16"/>
            </w:rPr>
            <w:t>ev</w:t>
          </w:r>
          <w:r w:rsidRPr="00F53C65">
            <w:rPr>
              <w:b/>
              <w:sz w:val="16"/>
            </w:rPr>
            <w:t xml:space="preserve">. </w:t>
          </w:r>
          <w:r>
            <w:rPr>
              <w:b/>
              <w:sz w:val="16"/>
            </w:rPr>
            <w:t xml:space="preserve">4 </w:t>
          </w:r>
        </w:p>
      </w:tc>
    </w:tr>
    <w:tr w:rsidR="00833619" w14:paraId="685B2498" w14:textId="77777777" w:rsidTr="00B74509">
      <w:trPr>
        <w:jc w:val="center"/>
      </w:trPr>
      <w:tc>
        <w:tcPr>
          <w:tcW w:w="7020" w:type="dxa"/>
          <w:vMerge/>
          <w:tcBorders>
            <w:top w:val="nil"/>
          </w:tcBorders>
        </w:tcPr>
        <w:p w14:paraId="685B2496" w14:textId="77777777" w:rsidR="00833619" w:rsidRPr="00767C9B" w:rsidRDefault="00833619" w:rsidP="00B74509">
          <w:pPr>
            <w:spacing w:after="60"/>
            <w:jc w:val="center"/>
            <w:rPr>
              <w:b/>
              <w:sz w:val="16"/>
            </w:rPr>
          </w:pPr>
        </w:p>
      </w:tc>
      <w:tc>
        <w:tcPr>
          <w:tcW w:w="2340" w:type="dxa"/>
          <w:vAlign w:val="bottom"/>
        </w:tcPr>
        <w:p w14:paraId="685B2497" w14:textId="7CF87A83" w:rsidR="00833619" w:rsidRPr="00767C9B" w:rsidRDefault="00833619" w:rsidP="00B74509">
          <w:pPr>
            <w:spacing w:before="120" w:after="0"/>
            <w:rPr>
              <w:b/>
              <w:sz w:val="16"/>
            </w:rPr>
          </w:pPr>
          <w:r w:rsidRPr="00767C9B">
            <w:rPr>
              <w:b/>
              <w:sz w:val="16"/>
            </w:rPr>
            <w:t xml:space="preserve">Page </w:t>
          </w:r>
          <w:r w:rsidRPr="00767C9B">
            <w:rPr>
              <w:b/>
              <w:sz w:val="16"/>
            </w:rPr>
            <w:fldChar w:fldCharType="begin"/>
          </w:r>
          <w:r w:rsidRPr="00767C9B">
            <w:rPr>
              <w:b/>
              <w:sz w:val="16"/>
            </w:rPr>
            <w:instrText xml:space="preserve"> PAGE </w:instrText>
          </w:r>
          <w:r w:rsidRPr="00767C9B">
            <w:rPr>
              <w:b/>
              <w:sz w:val="16"/>
            </w:rPr>
            <w:fldChar w:fldCharType="separate"/>
          </w:r>
          <w:r w:rsidR="00D10812">
            <w:rPr>
              <w:b/>
              <w:noProof/>
              <w:sz w:val="16"/>
            </w:rPr>
            <w:t>14</w:t>
          </w:r>
          <w:r w:rsidRPr="00767C9B">
            <w:rPr>
              <w:b/>
              <w:sz w:val="16"/>
            </w:rPr>
            <w:fldChar w:fldCharType="end"/>
          </w:r>
          <w:r w:rsidRPr="00767C9B">
            <w:rPr>
              <w:b/>
              <w:sz w:val="16"/>
            </w:rPr>
            <w:t xml:space="preserve"> of </w:t>
          </w:r>
          <w:r w:rsidRPr="00767C9B">
            <w:rPr>
              <w:b/>
              <w:sz w:val="16"/>
            </w:rPr>
            <w:fldChar w:fldCharType="begin"/>
          </w:r>
          <w:r w:rsidRPr="00767C9B">
            <w:rPr>
              <w:b/>
              <w:sz w:val="16"/>
            </w:rPr>
            <w:instrText xml:space="preserve"> NUMPAGES  \* MERGEFORMAT </w:instrText>
          </w:r>
          <w:r w:rsidRPr="00767C9B">
            <w:rPr>
              <w:b/>
              <w:sz w:val="16"/>
            </w:rPr>
            <w:fldChar w:fldCharType="separate"/>
          </w:r>
          <w:r w:rsidR="00D10812">
            <w:rPr>
              <w:b/>
              <w:noProof/>
              <w:sz w:val="16"/>
            </w:rPr>
            <w:t>15</w:t>
          </w:r>
          <w:r w:rsidRPr="00767C9B">
            <w:rPr>
              <w:b/>
              <w:sz w:val="16"/>
            </w:rPr>
            <w:fldChar w:fldCharType="end"/>
          </w:r>
        </w:p>
      </w:tc>
    </w:tr>
  </w:tbl>
  <w:p w14:paraId="685B2499" w14:textId="77777777" w:rsidR="00833619" w:rsidRPr="000D43C0" w:rsidRDefault="00833619" w:rsidP="000D43C0">
    <w:pPr>
      <w:pStyle w:val="Header"/>
      <w:spacing w:before="0" w:after="0"/>
      <w:rPr>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2340"/>
    </w:tblGrid>
    <w:tr w:rsidR="00833619" w:rsidRPr="00F53C65" w14:paraId="685B249C" w14:textId="77777777" w:rsidTr="000D179E">
      <w:trPr>
        <w:jc w:val="center"/>
      </w:trPr>
      <w:tc>
        <w:tcPr>
          <w:tcW w:w="7020" w:type="dxa"/>
          <w:tcBorders>
            <w:bottom w:val="nil"/>
          </w:tcBorders>
          <w:vAlign w:val="center"/>
        </w:tcPr>
        <w:p w14:paraId="685B249A" w14:textId="1E58AD54" w:rsidR="00833619" w:rsidRPr="00F53C65" w:rsidRDefault="00833619" w:rsidP="00DA0736">
          <w:pPr>
            <w:spacing w:before="0" w:after="0"/>
            <w:ind w:right="3139"/>
            <w:rPr>
              <w:b/>
              <w:sz w:val="16"/>
            </w:rPr>
          </w:pPr>
          <w:r w:rsidRPr="00F53C65">
            <w:rPr>
              <w:b/>
              <w:sz w:val="16"/>
            </w:rPr>
            <w:t>OWNER:</w:t>
          </w:r>
          <w:r w:rsidRPr="00F53C65">
            <w:rPr>
              <w:sz w:val="18"/>
              <w:szCs w:val="18"/>
            </w:rPr>
            <w:t xml:space="preserve"> </w:t>
          </w:r>
          <w:r>
            <w:rPr>
              <w:b/>
              <w:sz w:val="18"/>
              <w:szCs w:val="18"/>
            </w:rPr>
            <w:t xml:space="preserve"> Conversion Operations Manager</w:t>
          </w:r>
        </w:p>
      </w:tc>
      <w:tc>
        <w:tcPr>
          <w:tcW w:w="2340" w:type="dxa"/>
          <w:vAlign w:val="bottom"/>
        </w:tcPr>
        <w:p w14:paraId="685B249B" w14:textId="77777777" w:rsidR="00833619" w:rsidRPr="00F53C65" w:rsidRDefault="00833619" w:rsidP="000D179E">
          <w:pPr>
            <w:spacing w:before="120" w:after="0"/>
            <w:rPr>
              <w:b/>
              <w:sz w:val="16"/>
            </w:rPr>
          </w:pPr>
          <w:r>
            <w:rPr>
              <w:b/>
              <w:sz w:val="16"/>
            </w:rPr>
            <w:t>DUF6-C-OPS-0507</w:t>
          </w:r>
        </w:p>
      </w:tc>
    </w:tr>
    <w:tr w:rsidR="00833619" w14:paraId="685B24A0" w14:textId="77777777" w:rsidTr="000D179E">
      <w:trPr>
        <w:jc w:val="center"/>
      </w:trPr>
      <w:tc>
        <w:tcPr>
          <w:tcW w:w="7020" w:type="dxa"/>
          <w:vMerge w:val="restart"/>
          <w:tcBorders>
            <w:bottom w:val="nil"/>
          </w:tcBorders>
        </w:tcPr>
        <w:p w14:paraId="685B249D" w14:textId="77777777" w:rsidR="00833619" w:rsidRPr="00F53C65" w:rsidRDefault="00833619" w:rsidP="000D179E">
          <w:pPr>
            <w:spacing w:before="60"/>
            <w:rPr>
              <w:b/>
              <w:sz w:val="16"/>
            </w:rPr>
          </w:pPr>
          <w:r w:rsidRPr="00F53C65">
            <w:rPr>
              <w:b/>
              <w:sz w:val="16"/>
            </w:rPr>
            <w:t>TITLE:</w:t>
          </w:r>
        </w:p>
        <w:p w14:paraId="685B249E" w14:textId="77777777" w:rsidR="00833619" w:rsidRPr="00DA0736" w:rsidRDefault="00833619" w:rsidP="000D179E">
          <w:pPr>
            <w:spacing w:before="120" w:after="60"/>
            <w:jc w:val="center"/>
            <w:rPr>
              <w:b/>
              <w:sz w:val="20"/>
              <w:szCs w:val="20"/>
            </w:rPr>
          </w:pPr>
          <w:r w:rsidRPr="00DA0736">
            <w:rPr>
              <w:rFonts w:ascii="Arial Bold" w:hAnsi="Arial Bold"/>
              <w:b/>
              <w:sz w:val="20"/>
              <w:szCs w:val="20"/>
            </w:rPr>
            <w:t>Cylinder Movement Operations</w:t>
          </w:r>
        </w:p>
      </w:tc>
      <w:tc>
        <w:tcPr>
          <w:tcW w:w="2340" w:type="dxa"/>
          <w:vAlign w:val="bottom"/>
        </w:tcPr>
        <w:p w14:paraId="685B249F" w14:textId="2B812DC9" w:rsidR="00833619" w:rsidRPr="00767C9B" w:rsidRDefault="00833619">
          <w:pPr>
            <w:spacing w:before="120" w:after="0"/>
            <w:rPr>
              <w:b/>
              <w:sz w:val="16"/>
            </w:rPr>
          </w:pPr>
          <w:r w:rsidRPr="00F53C65">
            <w:rPr>
              <w:b/>
              <w:sz w:val="16"/>
            </w:rPr>
            <w:t>R</w:t>
          </w:r>
          <w:r>
            <w:rPr>
              <w:b/>
              <w:sz w:val="16"/>
            </w:rPr>
            <w:t>ev</w:t>
          </w:r>
          <w:r w:rsidRPr="00F53C65">
            <w:rPr>
              <w:b/>
              <w:sz w:val="16"/>
            </w:rPr>
            <w:t xml:space="preserve">. </w:t>
          </w:r>
          <w:r w:rsidR="00592878">
            <w:rPr>
              <w:b/>
              <w:sz w:val="16"/>
            </w:rPr>
            <w:t>4</w:t>
          </w:r>
        </w:p>
      </w:tc>
    </w:tr>
    <w:tr w:rsidR="00833619" w14:paraId="685B24A3" w14:textId="77777777" w:rsidTr="000D179E">
      <w:trPr>
        <w:jc w:val="center"/>
      </w:trPr>
      <w:tc>
        <w:tcPr>
          <w:tcW w:w="7020" w:type="dxa"/>
          <w:vMerge/>
          <w:tcBorders>
            <w:top w:val="nil"/>
          </w:tcBorders>
        </w:tcPr>
        <w:p w14:paraId="685B24A1" w14:textId="77777777" w:rsidR="00833619" w:rsidRPr="00767C9B" w:rsidRDefault="00833619" w:rsidP="000D179E">
          <w:pPr>
            <w:spacing w:after="60"/>
            <w:jc w:val="center"/>
            <w:rPr>
              <w:b/>
              <w:sz w:val="16"/>
            </w:rPr>
          </w:pPr>
        </w:p>
      </w:tc>
      <w:tc>
        <w:tcPr>
          <w:tcW w:w="2340" w:type="dxa"/>
          <w:vAlign w:val="bottom"/>
        </w:tcPr>
        <w:p w14:paraId="685B24A2" w14:textId="27E6A086" w:rsidR="00833619" w:rsidRPr="00767C9B" w:rsidRDefault="00833619" w:rsidP="000D179E">
          <w:pPr>
            <w:spacing w:before="120" w:after="0"/>
            <w:rPr>
              <w:b/>
              <w:sz w:val="16"/>
            </w:rPr>
          </w:pPr>
          <w:r w:rsidRPr="00767C9B">
            <w:rPr>
              <w:b/>
              <w:sz w:val="16"/>
            </w:rPr>
            <w:t xml:space="preserve">Page </w:t>
          </w:r>
          <w:r w:rsidRPr="00767C9B">
            <w:rPr>
              <w:b/>
              <w:sz w:val="16"/>
            </w:rPr>
            <w:fldChar w:fldCharType="begin"/>
          </w:r>
          <w:r w:rsidRPr="00767C9B">
            <w:rPr>
              <w:b/>
              <w:sz w:val="16"/>
            </w:rPr>
            <w:instrText xml:space="preserve"> PAGE </w:instrText>
          </w:r>
          <w:r w:rsidRPr="00767C9B">
            <w:rPr>
              <w:b/>
              <w:sz w:val="16"/>
            </w:rPr>
            <w:fldChar w:fldCharType="separate"/>
          </w:r>
          <w:r w:rsidR="00D10812">
            <w:rPr>
              <w:b/>
              <w:noProof/>
              <w:sz w:val="16"/>
            </w:rPr>
            <w:t>15</w:t>
          </w:r>
          <w:r w:rsidRPr="00767C9B">
            <w:rPr>
              <w:b/>
              <w:sz w:val="16"/>
            </w:rPr>
            <w:fldChar w:fldCharType="end"/>
          </w:r>
          <w:r w:rsidRPr="00767C9B">
            <w:rPr>
              <w:b/>
              <w:sz w:val="16"/>
            </w:rPr>
            <w:t xml:space="preserve"> of </w:t>
          </w:r>
          <w:r w:rsidRPr="00767C9B">
            <w:rPr>
              <w:b/>
              <w:sz w:val="16"/>
            </w:rPr>
            <w:fldChar w:fldCharType="begin"/>
          </w:r>
          <w:r w:rsidRPr="00767C9B">
            <w:rPr>
              <w:b/>
              <w:sz w:val="16"/>
            </w:rPr>
            <w:instrText xml:space="preserve"> NUMPAGES  \* MERGEFORMAT </w:instrText>
          </w:r>
          <w:r w:rsidRPr="00767C9B">
            <w:rPr>
              <w:b/>
              <w:sz w:val="16"/>
            </w:rPr>
            <w:fldChar w:fldCharType="separate"/>
          </w:r>
          <w:r w:rsidR="00D10812">
            <w:rPr>
              <w:b/>
              <w:noProof/>
              <w:sz w:val="16"/>
            </w:rPr>
            <w:t>15</w:t>
          </w:r>
          <w:r w:rsidRPr="00767C9B">
            <w:rPr>
              <w:b/>
              <w:sz w:val="16"/>
            </w:rPr>
            <w:fldChar w:fldCharType="end"/>
          </w:r>
        </w:p>
      </w:tc>
    </w:tr>
  </w:tbl>
  <w:p w14:paraId="685B24A4" w14:textId="77777777" w:rsidR="00833619" w:rsidRPr="00D631D3" w:rsidRDefault="00833619" w:rsidP="000D179E">
    <w:pPr>
      <w:pStyle w:val="Header"/>
      <w:spacing w:before="0" w:after="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2340"/>
    </w:tblGrid>
    <w:tr w:rsidR="00833619" w:rsidRPr="00F53C65" w14:paraId="685B24A7" w14:textId="77777777" w:rsidTr="00533919">
      <w:trPr>
        <w:jc w:val="center"/>
      </w:trPr>
      <w:tc>
        <w:tcPr>
          <w:tcW w:w="7020" w:type="dxa"/>
          <w:tcBorders>
            <w:bottom w:val="nil"/>
          </w:tcBorders>
          <w:vAlign w:val="center"/>
        </w:tcPr>
        <w:p w14:paraId="685B24A5" w14:textId="77777777" w:rsidR="00833619" w:rsidRPr="00F53C65" w:rsidRDefault="00833619" w:rsidP="00533919">
          <w:pPr>
            <w:spacing w:before="0" w:after="0"/>
            <w:ind w:right="3139"/>
            <w:rPr>
              <w:b/>
              <w:sz w:val="16"/>
            </w:rPr>
          </w:pPr>
          <w:r w:rsidRPr="00F53C65">
            <w:rPr>
              <w:b/>
              <w:sz w:val="16"/>
            </w:rPr>
            <w:t>OWNER:</w:t>
          </w:r>
          <w:r w:rsidRPr="00F53C65">
            <w:rPr>
              <w:sz w:val="18"/>
              <w:szCs w:val="18"/>
            </w:rPr>
            <w:t xml:space="preserve"> </w:t>
          </w:r>
          <w:r>
            <w:rPr>
              <w:b/>
              <w:sz w:val="18"/>
              <w:szCs w:val="18"/>
            </w:rPr>
            <w:t>Conversion Operations Manager</w:t>
          </w:r>
        </w:p>
      </w:tc>
      <w:tc>
        <w:tcPr>
          <w:tcW w:w="2340" w:type="dxa"/>
          <w:vAlign w:val="bottom"/>
        </w:tcPr>
        <w:p w14:paraId="685B24A6" w14:textId="77777777" w:rsidR="00833619" w:rsidRPr="00F53C65" w:rsidRDefault="00833619" w:rsidP="00533919">
          <w:pPr>
            <w:spacing w:before="120" w:after="0"/>
            <w:rPr>
              <w:b/>
              <w:sz w:val="16"/>
            </w:rPr>
          </w:pPr>
          <w:r>
            <w:rPr>
              <w:b/>
              <w:sz w:val="16"/>
            </w:rPr>
            <w:t>BWCS-C-OPS-0507</w:t>
          </w:r>
        </w:p>
      </w:tc>
    </w:tr>
    <w:tr w:rsidR="00833619" w14:paraId="685B24AB" w14:textId="77777777" w:rsidTr="00533919">
      <w:trPr>
        <w:jc w:val="center"/>
      </w:trPr>
      <w:tc>
        <w:tcPr>
          <w:tcW w:w="7020" w:type="dxa"/>
          <w:vMerge w:val="restart"/>
          <w:tcBorders>
            <w:bottom w:val="nil"/>
          </w:tcBorders>
        </w:tcPr>
        <w:p w14:paraId="685B24A8" w14:textId="77777777" w:rsidR="00833619" w:rsidRPr="00F53C65" w:rsidRDefault="00833619" w:rsidP="00533919">
          <w:pPr>
            <w:spacing w:before="60"/>
            <w:rPr>
              <w:b/>
              <w:sz w:val="16"/>
            </w:rPr>
          </w:pPr>
          <w:r w:rsidRPr="00F53C65">
            <w:rPr>
              <w:b/>
              <w:sz w:val="16"/>
            </w:rPr>
            <w:t>TITLE:</w:t>
          </w:r>
        </w:p>
        <w:p w14:paraId="685B24A9" w14:textId="77777777" w:rsidR="00833619" w:rsidRPr="00F53C65" w:rsidRDefault="00833619" w:rsidP="00533919">
          <w:pPr>
            <w:spacing w:before="120" w:after="60"/>
            <w:jc w:val="center"/>
            <w:rPr>
              <w:b/>
              <w:sz w:val="20"/>
            </w:rPr>
          </w:pPr>
          <w:r w:rsidRPr="00973E0D">
            <w:rPr>
              <w:rFonts w:ascii="Arial Bold" w:hAnsi="Arial Bold"/>
              <w:b/>
              <w:szCs w:val="22"/>
            </w:rPr>
            <w:t>Cylinder Movement Operations</w:t>
          </w:r>
        </w:p>
      </w:tc>
      <w:tc>
        <w:tcPr>
          <w:tcW w:w="2340" w:type="dxa"/>
          <w:vAlign w:val="bottom"/>
        </w:tcPr>
        <w:p w14:paraId="685B24AA" w14:textId="77777777" w:rsidR="00833619" w:rsidRPr="00767C9B" w:rsidRDefault="00833619" w:rsidP="00155FE3">
          <w:pPr>
            <w:spacing w:before="120" w:after="0"/>
            <w:rPr>
              <w:b/>
              <w:sz w:val="16"/>
            </w:rPr>
          </w:pPr>
          <w:r w:rsidRPr="00F53C65">
            <w:rPr>
              <w:b/>
              <w:sz w:val="16"/>
            </w:rPr>
            <w:t>R</w:t>
          </w:r>
          <w:r>
            <w:rPr>
              <w:b/>
              <w:sz w:val="16"/>
            </w:rPr>
            <w:t>ev</w:t>
          </w:r>
          <w:r w:rsidRPr="00F53C65">
            <w:rPr>
              <w:b/>
              <w:sz w:val="16"/>
            </w:rPr>
            <w:t xml:space="preserve">. </w:t>
          </w:r>
          <w:r>
            <w:rPr>
              <w:b/>
              <w:sz w:val="16"/>
            </w:rPr>
            <w:t>4</w:t>
          </w:r>
        </w:p>
      </w:tc>
    </w:tr>
    <w:tr w:rsidR="00833619" w14:paraId="685B24AE" w14:textId="77777777" w:rsidTr="00533919">
      <w:trPr>
        <w:jc w:val="center"/>
      </w:trPr>
      <w:tc>
        <w:tcPr>
          <w:tcW w:w="7020" w:type="dxa"/>
          <w:vMerge/>
          <w:tcBorders>
            <w:top w:val="nil"/>
          </w:tcBorders>
        </w:tcPr>
        <w:p w14:paraId="685B24AC" w14:textId="77777777" w:rsidR="00833619" w:rsidRPr="00767C9B" w:rsidRDefault="00833619" w:rsidP="00533919">
          <w:pPr>
            <w:spacing w:after="60"/>
            <w:jc w:val="center"/>
            <w:rPr>
              <w:b/>
              <w:sz w:val="16"/>
            </w:rPr>
          </w:pPr>
        </w:p>
      </w:tc>
      <w:tc>
        <w:tcPr>
          <w:tcW w:w="2340" w:type="dxa"/>
          <w:vAlign w:val="bottom"/>
        </w:tcPr>
        <w:p w14:paraId="685B24AD" w14:textId="77777777" w:rsidR="00833619" w:rsidRPr="00767C9B" w:rsidRDefault="00833619" w:rsidP="00533919">
          <w:pPr>
            <w:spacing w:before="120" w:after="0"/>
            <w:rPr>
              <w:b/>
              <w:sz w:val="16"/>
            </w:rPr>
          </w:pPr>
          <w:r w:rsidRPr="00767C9B">
            <w:rPr>
              <w:b/>
              <w:sz w:val="16"/>
            </w:rPr>
            <w:t xml:space="preserve">Page </w:t>
          </w:r>
          <w:r w:rsidRPr="00767C9B">
            <w:rPr>
              <w:b/>
              <w:sz w:val="16"/>
            </w:rPr>
            <w:fldChar w:fldCharType="begin"/>
          </w:r>
          <w:r w:rsidRPr="00767C9B">
            <w:rPr>
              <w:b/>
              <w:sz w:val="16"/>
            </w:rPr>
            <w:instrText xml:space="preserve"> PAGE </w:instrText>
          </w:r>
          <w:r w:rsidRPr="00767C9B">
            <w:rPr>
              <w:b/>
              <w:sz w:val="16"/>
            </w:rPr>
            <w:fldChar w:fldCharType="separate"/>
          </w:r>
          <w:r>
            <w:rPr>
              <w:b/>
              <w:noProof/>
              <w:sz w:val="16"/>
            </w:rPr>
            <w:t>18</w:t>
          </w:r>
          <w:r w:rsidRPr="00767C9B">
            <w:rPr>
              <w:b/>
              <w:sz w:val="16"/>
            </w:rPr>
            <w:fldChar w:fldCharType="end"/>
          </w:r>
          <w:r w:rsidRPr="00767C9B">
            <w:rPr>
              <w:b/>
              <w:sz w:val="16"/>
            </w:rPr>
            <w:t xml:space="preserve"> of </w:t>
          </w:r>
          <w:r w:rsidRPr="00767C9B">
            <w:rPr>
              <w:b/>
              <w:sz w:val="16"/>
            </w:rPr>
            <w:fldChar w:fldCharType="begin"/>
          </w:r>
          <w:r w:rsidRPr="00767C9B">
            <w:rPr>
              <w:b/>
              <w:sz w:val="16"/>
            </w:rPr>
            <w:instrText xml:space="preserve"> NUMPAGES  \* MERGEFORMAT </w:instrText>
          </w:r>
          <w:r w:rsidRPr="00767C9B">
            <w:rPr>
              <w:b/>
              <w:sz w:val="16"/>
            </w:rPr>
            <w:fldChar w:fldCharType="separate"/>
          </w:r>
          <w:r>
            <w:rPr>
              <w:b/>
              <w:noProof/>
              <w:sz w:val="16"/>
            </w:rPr>
            <w:t>13</w:t>
          </w:r>
          <w:r w:rsidRPr="00767C9B">
            <w:rPr>
              <w:b/>
              <w:sz w:val="16"/>
            </w:rPr>
            <w:fldChar w:fldCharType="end"/>
          </w:r>
        </w:p>
      </w:tc>
    </w:tr>
  </w:tbl>
  <w:p w14:paraId="685B24AF" w14:textId="77777777" w:rsidR="00833619" w:rsidRPr="00D631D3" w:rsidRDefault="00833619" w:rsidP="000D43C0">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131"/>
    <w:multiLevelType w:val="hybridMultilevel"/>
    <w:tmpl w:val="797272C8"/>
    <w:lvl w:ilvl="0" w:tplc="2392E5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42CEF"/>
    <w:multiLevelType w:val="multilevel"/>
    <w:tmpl w:val="5B7C0578"/>
    <w:lvl w:ilvl="0">
      <w:start w:val="1"/>
      <w:numFmt w:val="decimal"/>
      <w:pStyle w:val="ActionLevel1"/>
      <w:lvlText w:val="[%1]"/>
      <w:lvlJc w:val="left"/>
      <w:pPr>
        <w:tabs>
          <w:tab w:val="num" w:pos="1656"/>
        </w:tabs>
        <w:ind w:left="1656" w:hanging="576"/>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tionStep--2ndLevel"/>
      <w:lvlText w:val="[%2]"/>
      <w:lvlJc w:val="left"/>
      <w:pPr>
        <w:tabs>
          <w:tab w:val="num" w:pos="2160"/>
        </w:tabs>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pStyle w:val="ActionLevel10"/>
      <w:lvlText w:val="%3."/>
      <w:lvlJc w:val="left"/>
      <w:pPr>
        <w:tabs>
          <w:tab w:val="num" w:pos="2376"/>
        </w:tabs>
        <w:ind w:left="2376" w:hanging="360"/>
      </w:pPr>
      <w:rPr>
        <w:rFonts w:hint="default"/>
      </w:rPr>
    </w:lvl>
    <w:lvl w:ilvl="3">
      <w:start w:val="1"/>
      <w:numFmt w:val="lowerLetter"/>
      <w:lvlRestart w:val="1"/>
      <w:pStyle w:val="ActionLevela"/>
      <w:lvlText w:val="%4."/>
      <w:lvlJc w:val="left"/>
      <w:pPr>
        <w:tabs>
          <w:tab w:val="num" w:pos="2736"/>
        </w:tabs>
        <w:ind w:left="2736"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6A17179"/>
    <w:multiLevelType w:val="hybridMultilevel"/>
    <w:tmpl w:val="FC142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B518B5"/>
    <w:multiLevelType w:val="multilevel"/>
    <w:tmpl w:val="D76615A0"/>
    <w:lvl w:ilvl="0">
      <w:start w:val="1"/>
      <w:numFmt w:val="decimal"/>
      <w:pStyle w:val="Heading1"/>
      <w:lvlText w:val="%1"/>
      <w:lvlJc w:val="left"/>
      <w:pPr>
        <w:tabs>
          <w:tab w:val="num" w:pos="1080"/>
        </w:tabs>
        <w:ind w:left="1080" w:hanging="1080"/>
      </w:pPr>
      <w:rPr>
        <w:rFonts w:hint="default"/>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tabs>
          <w:tab w:val="num" w:pos="1980"/>
        </w:tabs>
        <w:ind w:left="1980" w:hanging="108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pStyle w:val="Heading5"/>
      <w:lvlText w:val="%1.%2.%3.%4.%5"/>
      <w:lvlJc w:val="left"/>
      <w:pPr>
        <w:tabs>
          <w:tab w:val="num" w:pos="1440"/>
        </w:tabs>
        <w:ind w:left="1080" w:hanging="10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98D658F"/>
    <w:multiLevelType w:val="hybridMultilevel"/>
    <w:tmpl w:val="51C20B80"/>
    <w:lvl w:ilvl="0" w:tplc="6CF8F3E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56194CBF"/>
    <w:multiLevelType w:val="multilevel"/>
    <w:tmpl w:val="50ECE526"/>
    <w:lvl w:ilvl="0">
      <w:start w:val="1"/>
      <w:numFmt w:val="decimal"/>
      <w:lvlText w:val="[%1]"/>
      <w:lvlJc w:val="left"/>
      <w:pPr>
        <w:tabs>
          <w:tab w:val="num" w:pos="1627"/>
        </w:tabs>
        <w:ind w:left="1627" w:hanging="360"/>
      </w:pPr>
      <w:rPr>
        <w:rFonts w:hint="default"/>
      </w:rPr>
    </w:lvl>
    <w:lvl w:ilvl="1">
      <w:start w:val="1"/>
      <w:numFmt w:val="lowerLetter"/>
      <w:lvlText w:val="[%2]"/>
      <w:lvlJc w:val="left"/>
      <w:pPr>
        <w:tabs>
          <w:tab w:val="num" w:pos="2203"/>
        </w:tabs>
        <w:ind w:left="2203" w:hanging="432"/>
      </w:pPr>
      <w:rPr>
        <w:rFonts w:hint="default"/>
      </w:rPr>
    </w:lvl>
    <w:lvl w:ilvl="2">
      <w:start w:val="1"/>
      <w:numFmt w:val="decimal"/>
      <w:lvlRestart w:val="1"/>
      <w:pStyle w:val="ActionStep--3rdLevel"/>
      <w:lvlText w:val="%3."/>
      <w:lvlJc w:val="left"/>
      <w:pPr>
        <w:tabs>
          <w:tab w:val="num" w:pos="2700"/>
        </w:tabs>
        <w:ind w:left="2700" w:hanging="360"/>
      </w:pPr>
      <w:rPr>
        <w:rFonts w:hint="default"/>
      </w:rPr>
    </w:lvl>
    <w:lvl w:ilvl="3">
      <w:start w:val="1"/>
      <w:numFmt w:val="lowerLetter"/>
      <w:lvlRestart w:val="1"/>
      <w:lvlText w:val="%4."/>
      <w:lvlJc w:val="left"/>
      <w:pPr>
        <w:tabs>
          <w:tab w:val="num" w:pos="2707"/>
        </w:tabs>
        <w:ind w:left="2707" w:hanging="360"/>
      </w:pPr>
      <w:rPr>
        <w:rFonts w:hint="default"/>
      </w:rPr>
    </w:lvl>
    <w:lvl w:ilvl="4">
      <w:start w:val="1"/>
      <w:numFmt w:val="lowerLetter"/>
      <w:lvlText w:val="(%5)"/>
      <w:lvlJc w:val="left"/>
      <w:pPr>
        <w:tabs>
          <w:tab w:val="num" w:pos="3067"/>
        </w:tabs>
        <w:ind w:left="3067" w:hanging="360"/>
      </w:pPr>
      <w:rPr>
        <w:rFonts w:hint="default"/>
      </w:rPr>
    </w:lvl>
    <w:lvl w:ilvl="5">
      <w:start w:val="1"/>
      <w:numFmt w:val="lowerRoman"/>
      <w:lvlText w:val="(%6)"/>
      <w:lvlJc w:val="left"/>
      <w:pPr>
        <w:tabs>
          <w:tab w:val="num" w:pos="3427"/>
        </w:tabs>
        <w:ind w:left="3427" w:hanging="360"/>
      </w:pPr>
      <w:rPr>
        <w:rFonts w:hint="default"/>
      </w:rPr>
    </w:lvl>
    <w:lvl w:ilvl="6">
      <w:start w:val="1"/>
      <w:numFmt w:val="decimal"/>
      <w:lvlText w:val="%7."/>
      <w:lvlJc w:val="left"/>
      <w:pPr>
        <w:tabs>
          <w:tab w:val="num" w:pos="3787"/>
        </w:tabs>
        <w:ind w:left="3787" w:hanging="360"/>
      </w:pPr>
      <w:rPr>
        <w:rFonts w:hint="default"/>
      </w:rPr>
    </w:lvl>
    <w:lvl w:ilvl="7">
      <w:start w:val="1"/>
      <w:numFmt w:val="lowerLetter"/>
      <w:lvlText w:val="%8."/>
      <w:lvlJc w:val="left"/>
      <w:pPr>
        <w:tabs>
          <w:tab w:val="num" w:pos="4147"/>
        </w:tabs>
        <w:ind w:left="4147" w:hanging="360"/>
      </w:pPr>
      <w:rPr>
        <w:rFonts w:hint="default"/>
      </w:rPr>
    </w:lvl>
    <w:lvl w:ilvl="8">
      <w:start w:val="1"/>
      <w:numFmt w:val="lowerRoman"/>
      <w:lvlText w:val="%9."/>
      <w:lvlJc w:val="left"/>
      <w:pPr>
        <w:tabs>
          <w:tab w:val="num" w:pos="4507"/>
        </w:tabs>
        <w:ind w:left="4507" w:hanging="360"/>
      </w:pPr>
      <w:rPr>
        <w:rFonts w:hint="default"/>
      </w:rPr>
    </w:lvl>
  </w:abstractNum>
  <w:abstractNum w:abstractNumId="6" w15:restartNumberingAfterBreak="0">
    <w:nsid w:val="5B0931D6"/>
    <w:multiLevelType w:val="hybridMultilevel"/>
    <w:tmpl w:val="1C1C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24D51"/>
    <w:multiLevelType w:val="hybridMultilevel"/>
    <w:tmpl w:val="51D01AAE"/>
    <w:lvl w:ilvl="0" w:tplc="C52A954A">
      <w:start w:val="1"/>
      <w:numFmt w:val="bullet"/>
      <w:pStyle w:val="ListBullet--2ndLevel"/>
      <w:lvlText w:val=""/>
      <w:lvlJc w:val="left"/>
      <w:pPr>
        <w:tabs>
          <w:tab w:val="num" w:pos="4860"/>
        </w:tabs>
        <w:ind w:left="4860" w:hanging="360"/>
      </w:pPr>
      <w:rPr>
        <w:rFonts w:ascii="Symbol" w:hAnsi="Symbol" w:hint="default"/>
      </w:rPr>
    </w:lvl>
    <w:lvl w:ilvl="1" w:tplc="2392E59C">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4B65A4F"/>
    <w:multiLevelType w:val="hybridMultilevel"/>
    <w:tmpl w:val="AAB8E0A8"/>
    <w:lvl w:ilvl="0" w:tplc="575A750C">
      <w:start w:val="1"/>
      <w:numFmt w:val="bullet"/>
      <w:lvlText w:val=""/>
      <w:lvlJc w:val="left"/>
      <w:pPr>
        <w:tabs>
          <w:tab w:val="num" w:pos="4860"/>
        </w:tabs>
        <w:ind w:left="4860" w:hanging="360"/>
      </w:pPr>
      <w:rPr>
        <w:rFonts w:ascii="Symbol" w:hAnsi="Symbol" w:hint="default"/>
      </w:rPr>
    </w:lvl>
    <w:lvl w:ilvl="1" w:tplc="2392E59C">
      <w:start w:val="1"/>
      <w:numFmt w:val="bullet"/>
      <w:lvlText w:val=""/>
      <w:lvlJc w:val="left"/>
      <w:pPr>
        <w:tabs>
          <w:tab w:val="num" w:pos="1080"/>
        </w:tabs>
        <w:ind w:left="1080" w:hanging="360"/>
      </w:pPr>
      <w:rPr>
        <w:rFonts w:ascii="Symbol" w:hAnsi="Symbol" w:hint="default"/>
        <w:color w:val="auto"/>
      </w:rPr>
    </w:lvl>
    <w:lvl w:ilvl="2" w:tplc="2392E59C">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A9735C7"/>
    <w:multiLevelType w:val="hybridMultilevel"/>
    <w:tmpl w:val="046AC910"/>
    <w:lvl w:ilvl="0" w:tplc="E16EB4DA">
      <w:start w:val="1"/>
      <w:numFmt w:val="bullet"/>
      <w:pStyle w:val="List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15:restartNumberingAfterBreak="0">
    <w:nsid w:val="7EEE4DCC"/>
    <w:multiLevelType w:val="hybridMultilevel"/>
    <w:tmpl w:val="BCC21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2"/>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
  </w:num>
  <w:num w:numId="110">
    <w:abstractNumId w:val="9"/>
  </w:num>
  <w:num w:numId="111">
    <w:abstractNumId w:val="9"/>
  </w:num>
  <w:num w:numId="112">
    <w:abstractNumId w:val="10"/>
  </w:num>
  <w:num w:numId="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
  </w:num>
  <w:num w:numId="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09"/>
    <w:rsid w:val="0000029A"/>
    <w:rsid w:val="00001418"/>
    <w:rsid w:val="0000241D"/>
    <w:rsid w:val="0000594B"/>
    <w:rsid w:val="0000605D"/>
    <w:rsid w:val="0000667A"/>
    <w:rsid w:val="00007AC4"/>
    <w:rsid w:val="00015D52"/>
    <w:rsid w:val="0002122B"/>
    <w:rsid w:val="00022604"/>
    <w:rsid w:val="000227B8"/>
    <w:rsid w:val="00022A9E"/>
    <w:rsid w:val="00022B51"/>
    <w:rsid w:val="000239D1"/>
    <w:rsid w:val="00025187"/>
    <w:rsid w:val="00027276"/>
    <w:rsid w:val="00030EAF"/>
    <w:rsid w:val="000312B2"/>
    <w:rsid w:val="00032243"/>
    <w:rsid w:val="000327DC"/>
    <w:rsid w:val="00040333"/>
    <w:rsid w:val="000415EF"/>
    <w:rsid w:val="000434FD"/>
    <w:rsid w:val="000444CC"/>
    <w:rsid w:val="00046F1D"/>
    <w:rsid w:val="0004749C"/>
    <w:rsid w:val="0004795E"/>
    <w:rsid w:val="00050735"/>
    <w:rsid w:val="00054944"/>
    <w:rsid w:val="00055B40"/>
    <w:rsid w:val="00060F84"/>
    <w:rsid w:val="000617E5"/>
    <w:rsid w:val="00062502"/>
    <w:rsid w:val="00064E38"/>
    <w:rsid w:val="00065D1C"/>
    <w:rsid w:val="00066CC4"/>
    <w:rsid w:val="00074228"/>
    <w:rsid w:val="00082093"/>
    <w:rsid w:val="00086258"/>
    <w:rsid w:val="00087074"/>
    <w:rsid w:val="000940C2"/>
    <w:rsid w:val="000950A0"/>
    <w:rsid w:val="000969E4"/>
    <w:rsid w:val="000A01C1"/>
    <w:rsid w:val="000A14F0"/>
    <w:rsid w:val="000A2831"/>
    <w:rsid w:val="000A2C81"/>
    <w:rsid w:val="000A39FA"/>
    <w:rsid w:val="000B1D51"/>
    <w:rsid w:val="000B2B11"/>
    <w:rsid w:val="000B64D6"/>
    <w:rsid w:val="000B7114"/>
    <w:rsid w:val="000B7DD0"/>
    <w:rsid w:val="000C080F"/>
    <w:rsid w:val="000D179E"/>
    <w:rsid w:val="000D43C0"/>
    <w:rsid w:val="000D6746"/>
    <w:rsid w:val="000D7AFC"/>
    <w:rsid w:val="000E0289"/>
    <w:rsid w:val="000E0E06"/>
    <w:rsid w:val="000E2CB8"/>
    <w:rsid w:val="000E55E0"/>
    <w:rsid w:val="000E5991"/>
    <w:rsid w:val="000E609F"/>
    <w:rsid w:val="000E6218"/>
    <w:rsid w:val="000F0FF9"/>
    <w:rsid w:val="000F1BD9"/>
    <w:rsid w:val="000F3FEE"/>
    <w:rsid w:val="000F6166"/>
    <w:rsid w:val="001042FA"/>
    <w:rsid w:val="00106FA1"/>
    <w:rsid w:val="0011202D"/>
    <w:rsid w:val="00112882"/>
    <w:rsid w:val="00114472"/>
    <w:rsid w:val="00115725"/>
    <w:rsid w:val="00126747"/>
    <w:rsid w:val="00126BE5"/>
    <w:rsid w:val="0012778C"/>
    <w:rsid w:val="00127E37"/>
    <w:rsid w:val="00134527"/>
    <w:rsid w:val="00134DCB"/>
    <w:rsid w:val="00141272"/>
    <w:rsid w:val="00142C55"/>
    <w:rsid w:val="001436B3"/>
    <w:rsid w:val="0014512F"/>
    <w:rsid w:val="00146654"/>
    <w:rsid w:val="00151716"/>
    <w:rsid w:val="00154E20"/>
    <w:rsid w:val="00155FE3"/>
    <w:rsid w:val="00164537"/>
    <w:rsid w:val="0016673D"/>
    <w:rsid w:val="001810CA"/>
    <w:rsid w:val="00181696"/>
    <w:rsid w:val="00181B84"/>
    <w:rsid w:val="0018282C"/>
    <w:rsid w:val="00183121"/>
    <w:rsid w:val="00192470"/>
    <w:rsid w:val="001926B5"/>
    <w:rsid w:val="0019430E"/>
    <w:rsid w:val="0019457E"/>
    <w:rsid w:val="0019742F"/>
    <w:rsid w:val="00197B29"/>
    <w:rsid w:val="00197EBA"/>
    <w:rsid w:val="001A0023"/>
    <w:rsid w:val="001A2BC8"/>
    <w:rsid w:val="001A32C5"/>
    <w:rsid w:val="001B4357"/>
    <w:rsid w:val="001B6E35"/>
    <w:rsid w:val="001B7E07"/>
    <w:rsid w:val="001C0145"/>
    <w:rsid w:val="001C29C3"/>
    <w:rsid w:val="001C38E4"/>
    <w:rsid w:val="001C7E9E"/>
    <w:rsid w:val="001D4221"/>
    <w:rsid w:val="001D4E1A"/>
    <w:rsid w:val="001D62A2"/>
    <w:rsid w:val="001E2CBA"/>
    <w:rsid w:val="001E463F"/>
    <w:rsid w:val="001E5A38"/>
    <w:rsid w:val="001F1F70"/>
    <w:rsid w:val="001F5C09"/>
    <w:rsid w:val="002017AC"/>
    <w:rsid w:val="00204D01"/>
    <w:rsid w:val="002120BA"/>
    <w:rsid w:val="002162AF"/>
    <w:rsid w:val="002167A5"/>
    <w:rsid w:val="00217FFA"/>
    <w:rsid w:val="00222F85"/>
    <w:rsid w:val="002248EF"/>
    <w:rsid w:val="002300A8"/>
    <w:rsid w:val="00236B43"/>
    <w:rsid w:val="00246EC4"/>
    <w:rsid w:val="002529DE"/>
    <w:rsid w:val="00255044"/>
    <w:rsid w:val="00256D90"/>
    <w:rsid w:val="00260C55"/>
    <w:rsid w:val="00264428"/>
    <w:rsid w:val="00267F08"/>
    <w:rsid w:val="00270B98"/>
    <w:rsid w:val="00280410"/>
    <w:rsid w:val="002866B1"/>
    <w:rsid w:val="00286F62"/>
    <w:rsid w:val="00291056"/>
    <w:rsid w:val="00291093"/>
    <w:rsid w:val="002911B9"/>
    <w:rsid w:val="00291A33"/>
    <w:rsid w:val="00293695"/>
    <w:rsid w:val="00293F63"/>
    <w:rsid w:val="00295861"/>
    <w:rsid w:val="002A046E"/>
    <w:rsid w:val="002A3C22"/>
    <w:rsid w:val="002A5477"/>
    <w:rsid w:val="002A70EF"/>
    <w:rsid w:val="002B5201"/>
    <w:rsid w:val="002C0369"/>
    <w:rsid w:val="002C0506"/>
    <w:rsid w:val="002C0B05"/>
    <w:rsid w:val="002C1127"/>
    <w:rsid w:val="002C1AE0"/>
    <w:rsid w:val="002C4D84"/>
    <w:rsid w:val="002C53E9"/>
    <w:rsid w:val="002D0BED"/>
    <w:rsid w:val="002D396A"/>
    <w:rsid w:val="002D4D22"/>
    <w:rsid w:val="002D5559"/>
    <w:rsid w:val="002D5E21"/>
    <w:rsid w:val="002D5E8E"/>
    <w:rsid w:val="002D7DDF"/>
    <w:rsid w:val="002E0DC9"/>
    <w:rsid w:val="002E0F40"/>
    <w:rsid w:val="002E6DA5"/>
    <w:rsid w:val="002F0C78"/>
    <w:rsid w:val="002F316B"/>
    <w:rsid w:val="002F3743"/>
    <w:rsid w:val="003006C6"/>
    <w:rsid w:val="00302C4C"/>
    <w:rsid w:val="003044F1"/>
    <w:rsid w:val="0030542C"/>
    <w:rsid w:val="00312CF9"/>
    <w:rsid w:val="00312D95"/>
    <w:rsid w:val="00315110"/>
    <w:rsid w:val="00326EFC"/>
    <w:rsid w:val="003275E7"/>
    <w:rsid w:val="003307B1"/>
    <w:rsid w:val="003325E4"/>
    <w:rsid w:val="00332687"/>
    <w:rsid w:val="00335F3D"/>
    <w:rsid w:val="00336FD3"/>
    <w:rsid w:val="00337D35"/>
    <w:rsid w:val="003400AE"/>
    <w:rsid w:val="00342A5B"/>
    <w:rsid w:val="0034551F"/>
    <w:rsid w:val="003466F1"/>
    <w:rsid w:val="00354428"/>
    <w:rsid w:val="003553BC"/>
    <w:rsid w:val="00355767"/>
    <w:rsid w:val="00356E3C"/>
    <w:rsid w:val="00356FCA"/>
    <w:rsid w:val="0036570C"/>
    <w:rsid w:val="003666E3"/>
    <w:rsid w:val="00370BF3"/>
    <w:rsid w:val="00377515"/>
    <w:rsid w:val="0038001A"/>
    <w:rsid w:val="00381896"/>
    <w:rsid w:val="00382190"/>
    <w:rsid w:val="0038246A"/>
    <w:rsid w:val="0038318C"/>
    <w:rsid w:val="003910EE"/>
    <w:rsid w:val="003947F1"/>
    <w:rsid w:val="003962A4"/>
    <w:rsid w:val="00396F8E"/>
    <w:rsid w:val="0039701E"/>
    <w:rsid w:val="00397CFC"/>
    <w:rsid w:val="003A30BC"/>
    <w:rsid w:val="003A57AD"/>
    <w:rsid w:val="003B0F6C"/>
    <w:rsid w:val="003B1DD5"/>
    <w:rsid w:val="003B2040"/>
    <w:rsid w:val="003B338B"/>
    <w:rsid w:val="003B369D"/>
    <w:rsid w:val="003B6505"/>
    <w:rsid w:val="003B78D0"/>
    <w:rsid w:val="003C0660"/>
    <w:rsid w:val="003C512D"/>
    <w:rsid w:val="003C62E8"/>
    <w:rsid w:val="003C658C"/>
    <w:rsid w:val="003D030A"/>
    <w:rsid w:val="003D263C"/>
    <w:rsid w:val="003D426E"/>
    <w:rsid w:val="003D4B0B"/>
    <w:rsid w:val="003D5817"/>
    <w:rsid w:val="003D5F4D"/>
    <w:rsid w:val="003E0EF7"/>
    <w:rsid w:val="003E4C41"/>
    <w:rsid w:val="003E593A"/>
    <w:rsid w:val="003F2E44"/>
    <w:rsid w:val="003F713B"/>
    <w:rsid w:val="003F76A6"/>
    <w:rsid w:val="0040663A"/>
    <w:rsid w:val="00406A51"/>
    <w:rsid w:val="004079E9"/>
    <w:rsid w:val="00415932"/>
    <w:rsid w:val="00416E46"/>
    <w:rsid w:val="00417244"/>
    <w:rsid w:val="00417939"/>
    <w:rsid w:val="00421CE2"/>
    <w:rsid w:val="0042232E"/>
    <w:rsid w:val="00431630"/>
    <w:rsid w:val="00432A58"/>
    <w:rsid w:val="00434A8E"/>
    <w:rsid w:val="0044060C"/>
    <w:rsid w:val="004416BD"/>
    <w:rsid w:val="00441A2A"/>
    <w:rsid w:val="004433C9"/>
    <w:rsid w:val="00443B02"/>
    <w:rsid w:val="00451359"/>
    <w:rsid w:val="00451744"/>
    <w:rsid w:val="004522D8"/>
    <w:rsid w:val="00455571"/>
    <w:rsid w:val="00455F02"/>
    <w:rsid w:val="00456556"/>
    <w:rsid w:val="004608E1"/>
    <w:rsid w:val="00462B98"/>
    <w:rsid w:val="004639A2"/>
    <w:rsid w:val="00464F05"/>
    <w:rsid w:val="004731A8"/>
    <w:rsid w:val="00473CF5"/>
    <w:rsid w:val="00474D81"/>
    <w:rsid w:val="0047579E"/>
    <w:rsid w:val="004812E2"/>
    <w:rsid w:val="004843B3"/>
    <w:rsid w:val="00484D33"/>
    <w:rsid w:val="004858DD"/>
    <w:rsid w:val="0048628D"/>
    <w:rsid w:val="004874E6"/>
    <w:rsid w:val="0049378A"/>
    <w:rsid w:val="00495763"/>
    <w:rsid w:val="004A343F"/>
    <w:rsid w:val="004B23C9"/>
    <w:rsid w:val="004B3355"/>
    <w:rsid w:val="004B5EAE"/>
    <w:rsid w:val="004B6924"/>
    <w:rsid w:val="004C5AD0"/>
    <w:rsid w:val="004C719A"/>
    <w:rsid w:val="004D1713"/>
    <w:rsid w:val="004D234D"/>
    <w:rsid w:val="004D3481"/>
    <w:rsid w:val="004D391F"/>
    <w:rsid w:val="004D3A87"/>
    <w:rsid w:val="004D4A33"/>
    <w:rsid w:val="004D5417"/>
    <w:rsid w:val="004E1583"/>
    <w:rsid w:val="004E6FBD"/>
    <w:rsid w:val="004E7B94"/>
    <w:rsid w:val="004F2DAF"/>
    <w:rsid w:val="00500382"/>
    <w:rsid w:val="00500AC9"/>
    <w:rsid w:val="00500D11"/>
    <w:rsid w:val="00501927"/>
    <w:rsid w:val="00502688"/>
    <w:rsid w:val="00503FC2"/>
    <w:rsid w:val="00505863"/>
    <w:rsid w:val="00507FC0"/>
    <w:rsid w:val="0051312A"/>
    <w:rsid w:val="00516F80"/>
    <w:rsid w:val="005203DE"/>
    <w:rsid w:val="005219D3"/>
    <w:rsid w:val="005239C5"/>
    <w:rsid w:val="00533353"/>
    <w:rsid w:val="00533919"/>
    <w:rsid w:val="0053516A"/>
    <w:rsid w:val="00545930"/>
    <w:rsid w:val="00550BC7"/>
    <w:rsid w:val="0055157A"/>
    <w:rsid w:val="00552F29"/>
    <w:rsid w:val="00555081"/>
    <w:rsid w:val="005604FA"/>
    <w:rsid w:val="005626F9"/>
    <w:rsid w:val="005630DE"/>
    <w:rsid w:val="005675CF"/>
    <w:rsid w:val="0057217A"/>
    <w:rsid w:val="00575D47"/>
    <w:rsid w:val="00577530"/>
    <w:rsid w:val="005807A9"/>
    <w:rsid w:val="0058178B"/>
    <w:rsid w:val="00582084"/>
    <w:rsid w:val="00584378"/>
    <w:rsid w:val="005875B3"/>
    <w:rsid w:val="00587EB9"/>
    <w:rsid w:val="00592878"/>
    <w:rsid w:val="00592E88"/>
    <w:rsid w:val="0059381F"/>
    <w:rsid w:val="00593E32"/>
    <w:rsid w:val="00596351"/>
    <w:rsid w:val="00597489"/>
    <w:rsid w:val="005A1C0C"/>
    <w:rsid w:val="005A6CF3"/>
    <w:rsid w:val="005B0BA1"/>
    <w:rsid w:val="005D2280"/>
    <w:rsid w:val="005D3D15"/>
    <w:rsid w:val="005D4CA4"/>
    <w:rsid w:val="005D5AED"/>
    <w:rsid w:val="005E0FB4"/>
    <w:rsid w:val="005E2C84"/>
    <w:rsid w:val="005E422B"/>
    <w:rsid w:val="005E565B"/>
    <w:rsid w:val="005F2BD5"/>
    <w:rsid w:val="005F7B8F"/>
    <w:rsid w:val="005F7FBB"/>
    <w:rsid w:val="0060075D"/>
    <w:rsid w:val="00600885"/>
    <w:rsid w:val="00600F98"/>
    <w:rsid w:val="00604D60"/>
    <w:rsid w:val="00607A88"/>
    <w:rsid w:val="0061012D"/>
    <w:rsid w:val="00614AE5"/>
    <w:rsid w:val="006161CA"/>
    <w:rsid w:val="00616CB4"/>
    <w:rsid w:val="00617FB8"/>
    <w:rsid w:val="006225B2"/>
    <w:rsid w:val="00623798"/>
    <w:rsid w:val="00626BD8"/>
    <w:rsid w:val="00627A7D"/>
    <w:rsid w:val="006328D5"/>
    <w:rsid w:val="00633953"/>
    <w:rsid w:val="00635BF3"/>
    <w:rsid w:val="0063694F"/>
    <w:rsid w:val="006406E5"/>
    <w:rsid w:val="00640DE5"/>
    <w:rsid w:val="00644880"/>
    <w:rsid w:val="00645F8E"/>
    <w:rsid w:val="00654612"/>
    <w:rsid w:val="00657600"/>
    <w:rsid w:val="00660825"/>
    <w:rsid w:val="006610EC"/>
    <w:rsid w:val="006621D8"/>
    <w:rsid w:val="006634A3"/>
    <w:rsid w:val="00665077"/>
    <w:rsid w:val="006677DA"/>
    <w:rsid w:val="006724E8"/>
    <w:rsid w:val="00674778"/>
    <w:rsid w:val="0068046F"/>
    <w:rsid w:val="00680C84"/>
    <w:rsid w:val="00682BE5"/>
    <w:rsid w:val="00684E54"/>
    <w:rsid w:val="00686B3A"/>
    <w:rsid w:val="00691BCB"/>
    <w:rsid w:val="0069379D"/>
    <w:rsid w:val="00697ED8"/>
    <w:rsid w:val="006A1370"/>
    <w:rsid w:val="006A480B"/>
    <w:rsid w:val="006A50D6"/>
    <w:rsid w:val="006A6B8D"/>
    <w:rsid w:val="006A7517"/>
    <w:rsid w:val="006B17EB"/>
    <w:rsid w:val="006B68DF"/>
    <w:rsid w:val="006C72F6"/>
    <w:rsid w:val="006C7835"/>
    <w:rsid w:val="006D279F"/>
    <w:rsid w:val="006D429D"/>
    <w:rsid w:val="006D619B"/>
    <w:rsid w:val="006E05F3"/>
    <w:rsid w:val="006E0A97"/>
    <w:rsid w:val="006E2A00"/>
    <w:rsid w:val="006E2AF6"/>
    <w:rsid w:val="006E318D"/>
    <w:rsid w:val="006E4C8B"/>
    <w:rsid w:val="006E6227"/>
    <w:rsid w:val="006E6590"/>
    <w:rsid w:val="006E6F2C"/>
    <w:rsid w:val="006E749E"/>
    <w:rsid w:val="006F1FFF"/>
    <w:rsid w:val="006F33A6"/>
    <w:rsid w:val="006F61D6"/>
    <w:rsid w:val="006F6DC1"/>
    <w:rsid w:val="00703F73"/>
    <w:rsid w:val="00705B08"/>
    <w:rsid w:val="0070684F"/>
    <w:rsid w:val="007147E9"/>
    <w:rsid w:val="00714F76"/>
    <w:rsid w:val="00716F31"/>
    <w:rsid w:val="007227BC"/>
    <w:rsid w:val="00723F3C"/>
    <w:rsid w:val="00741326"/>
    <w:rsid w:val="00745EC6"/>
    <w:rsid w:val="00750798"/>
    <w:rsid w:val="00751924"/>
    <w:rsid w:val="00751FA1"/>
    <w:rsid w:val="00767C9B"/>
    <w:rsid w:val="0077092D"/>
    <w:rsid w:val="00771201"/>
    <w:rsid w:val="00772180"/>
    <w:rsid w:val="00772EF2"/>
    <w:rsid w:val="00777680"/>
    <w:rsid w:val="0078076E"/>
    <w:rsid w:val="007842AF"/>
    <w:rsid w:val="007863CD"/>
    <w:rsid w:val="007906EF"/>
    <w:rsid w:val="0079204F"/>
    <w:rsid w:val="0079647A"/>
    <w:rsid w:val="007A1D90"/>
    <w:rsid w:val="007A4B19"/>
    <w:rsid w:val="007B06B9"/>
    <w:rsid w:val="007B088B"/>
    <w:rsid w:val="007B2C04"/>
    <w:rsid w:val="007B4B35"/>
    <w:rsid w:val="007B4B57"/>
    <w:rsid w:val="007C5062"/>
    <w:rsid w:val="007C5D9B"/>
    <w:rsid w:val="007C703B"/>
    <w:rsid w:val="007C7A48"/>
    <w:rsid w:val="007C7F2D"/>
    <w:rsid w:val="007D1701"/>
    <w:rsid w:val="007D4C6A"/>
    <w:rsid w:val="007E1BFB"/>
    <w:rsid w:val="007E7505"/>
    <w:rsid w:val="007F048E"/>
    <w:rsid w:val="0080038B"/>
    <w:rsid w:val="008024A8"/>
    <w:rsid w:val="00802E98"/>
    <w:rsid w:val="00803D85"/>
    <w:rsid w:val="00804B5E"/>
    <w:rsid w:val="00806581"/>
    <w:rsid w:val="008201C8"/>
    <w:rsid w:val="00820C85"/>
    <w:rsid w:val="00823DAE"/>
    <w:rsid w:val="00824614"/>
    <w:rsid w:val="0083146C"/>
    <w:rsid w:val="00832B82"/>
    <w:rsid w:val="00833619"/>
    <w:rsid w:val="008341F9"/>
    <w:rsid w:val="0083697F"/>
    <w:rsid w:val="00836A4E"/>
    <w:rsid w:val="00842B6E"/>
    <w:rsid w:val="00847CC3"/>
    <w:rsid w:val="00860436"/>
    <w:rsid w:val="00860467"/>
    <w:rsid w:val="00861249"/>
    <w:rsid w:val="0086178C"/>
    <w:rsid w:val="00866886"/>
    <w:rsid w:val="0086703C"/>
    <w:rsid w:val="00867BC7"/>
    <w:rsid w:val="00870508"/>
    <w:rsid w:val="00873FD0"/>
    <w:rsid w:val="00877ECF"/>
    <w:rsid w:val="0088731F"/>
    <w:rsid w:val="00895727"/>
    <w:rsid w:val="0089590C"/>
    <w:rsid w:val="008A0FB8"/>
    <w:rsid w:val="008A25CB"/>
    <w:rsid w:val="008A3167"/>
    <w:rsid w:val="008B054A"/>
    <w:rsid w:val="008B57E1"/>
    <w:rsid w:val="008C0D94"/>
    <w:rsid w:val="008C1420"/>
    <w:rsid w:val="008C243E"/>
    <w:rsid w:val="008C5CE7"/>
    <w:rsid w:val="008C6150"/>
    <w:rsid w:val="008C74E5"/>
    <w:rsid w:val="008D04CF"/>
    <w:rsid w:val="008D20F1"/>
    <w:rsid w:val="008D2CAC"/>
    <w:rsid w:val="008D40BA"/>
    <w:rsid w:val="008E0EC2"/>
    <w:rsid w:val="008E1768"/>
    <w:rsid w:val="008E4BB1"/>
    <w:rsid w:val="008E4CEF"/>
    <w:rsid w:val="008E5EDF"/>
    <w:rsid w:val="008E644B"/>
    <w:rsid w:val="008E7363"/>
    <w:rsid w:val="008E7BAD"/>
    <w:rsid w:val="008F3F06"/>
    <w:rsid w:val="008F4111"/>
    <w:rsid w:val="008F6EA3"/>
    <w:rsid w:val="00901FCD"/>
    <w:rsid w:val="00904DA1"/>
    <w:rsid w:val="00915E64"/>
    <w:rsid w:val="009203D6"/>
    <w:rsid w:val="00921EA1"/>
    <w:rsid w:val="009232F1"/>
    <w:rsid w:val="009240D8"/>
    <w:rsid w:val="00927078"/>
    <w:rsid w:val="00933303"/>
    <w:rsid w:val="00940BEE"/>
    <w:rsid w:val="00943F39"/>
    <w:rsid w:val="00944A5B"/>
    <w:rsid w:val="0094558A"/>
    <w:rsid w:val="00946121"/>
    <w:rsid w:val="00950E08"/>
    <w:rsid w:val="00950F40"/>
    <w:rsid w:val="009517FE"/>
    <w:rsid w:val="009533B6"/>
    <w:rsid w:val="009573BF"/>
    <w:rsid w:val="00957E27"/>
    <w:rsid w:val="009608F6"/>
    <w:rsid w:val="00966F32"/>
    <w:rsid w:val="00971616"/>
    <w:rsid w:val="0097179B"/>
    <w:rsid w:val="00971958"/>
    <w:rsid w:val="0097212E"/>
    <w:rsid w:val="00974E4F"/>
    <w:rsid w:val="0097769A"/>
    <w:rsid w:val="00984767"/>
    <w:rsid w:val="00985B6D"/>
    <w:rsid w:val="009861DC"/>
    <w:rsid w:val="00987655"/>
    <w:rsid w:val="00994A2A"/>
    <w:rsid w:val="00995C2A"/>
    <w:rsid w:val="00996239"/>
    <w:rsid w:val="009A0683"/>
    <w:rsid w:val="009A0D86"/>
    <w:rsid w:val="009A694A"/>
    <w:rsid w:val="009B1971"/>
    <w:rsid w:val="009B5506"/>
    <w:rsid w:val="009B5D67"/>
    <w:rsid w:val="009B6399"/>
    <w:rsid w:val="009C0A0B"/>
    <w:rsid w:val="009C2BAF"/>
    <w:rsid w:val="009C44AE"/>
    <w:rsid w:val="009C456D"/>
    <w:rsid w:val="009C53FF"/>
    <w:rsid w:val="009D117B"/>
    <w:rsid w:val="009D6010"/>
    <w:rsid w:val="009D7223"/>
    <w:rsid w:val="009D7C43"/>
    <w:rsid w:val="009E1488"/>
    <w:rsid w:val="009E18F0"/>
    <w:rsid w:val="009E202C"/>
    <w:rsid w:val="009E3D66"/>
    <w:rsid w:val="009E698E"/>
    <w:rsid w:val="009F084A"/>
    <w:rsid w:val="009F5722"/>
    <w:rsid w:val="009F71BA"/>
    <w:rsid w:val="00A02679"/>
    <w:rsid w:val="00A03D3B"/>
    <w:rsid w:val="00A0505A"/>
    <w:rsid w:val="00A058BD"/>
    <w:rsid w:val="00A07D37"/>
    <w:rsid w:val="00A13237"/>
    <w:rsid w:val="00A1446D"/>
    <w:rsid w:val="00A17745"/>
    <w:rsid w:val="00A20FDE"/>
    <w:rsid w:val="00A21549"/>
    <w:rsid w:val="00A27295"/>
    <w:rsid w:val="00A27871"/>
    <w:rsid w:val="00A27955"/>
    <w:rsid w:val="00A33059"/>
    <w:rsid w:val="00A37350"/>
    <w:rsid w:val="00A40430"/>
    <w:rsid w:val="00A434F8"/>
    <w:rsid w:val="00A440DB"/>
    <w:rsid w:val="00A47DAB"/>
    <w:rsid w:val="00A53ADA"/>
    <w:rsid w:val="00A54A16"/>
    <w:rsid w:val="00A6119B"/>
    <w:rsid w:val="00A63B6E"/>
    <w:rsid w:val="00A70E39"/>
    <w:rsid w:val="00A72101"/>
    <w:rsid w:val="00A72391"/>
    <w:rsid w:val="00A733DD"/>
    <w:rsid w:val="00A75962"/>
    <w:rsid w:val="00A75A4F"/>
    <w:rsid w:val="00A76292"/>
    <w:rsid w:val="00A77A10"/>
    <w:rsid w:val="00A804E1"/>
    <w:rsid w:val="00A82413"/>
    <w:rsid w:val="00A82DE2"/>
    <w:rsid w:val="00A83C95"/>
    <w:rsid w:val="00A87912"/>
    <w:rsid w:val="00A87D11"/>
    <w:rsid w:val="00A919A8"/>
    <w:rsid w:val="00A94153"/>
    <w:rsid w:val="00A9606E"/>
    <w:rsid w:val="00AA03CF"/>
    <w:rsid w:val="00AA22E7"/>
    <w:rsid w:val="00AA2841"/>
    <w:rsid w:val="00AA2E81"/>
    <w:rsid w:val="00AA3205"/>
    <w:rsid w:val="00AA6749"/>
    <w:rsid w:val="00AB4CC8"/>
    <w:rsid w:val="00AB7505"/>
    <w:rsid w:val="00AC07A6"/>
    <w:rsid w:val="00AC32D0"/>
    <w:rsid w:val="00AC42DB"/>
    <w:rsid w:val="00AC7714"/>
    <w:rsid w:val="00AD32BB"/>
    <w:rsid w:val="00AD4DF5"/>
    <w:rsid w:val="00AD74C4"/>
    <w:rsid w:val="00AD7BA5"/>
    <w:rsid w:val="00AE1524"/>
    <w:rsid w:val="00AE6835"/>
    <w:rsid w:val="00AF4DD4"/>
    <w:rsid w:val="00AF5545"/>
    <w:rsid w:val="00AF63C5"/>
    <w:rsid w:val="00AF67D3"/>
    <w:rsid w:val="00AF6895"/>
    <w:rsid w:val="00B00762"/>
    <w:rsid w:val="00B0278D"/>
    <w:rsid w:val="00B029A6"/>
    <w:rsid w:val="00B03379"/>
    <w:rsid w:val="00B0530D"/>
    <w:rsid w:val="00B14F7C"/>
    <w:rsid w:val="00B3640D"/>
    <w:rsid w:val="00B429D7"/>
    <w:rsid w:val="00B47845"/>
    <w:rsid w:val="00B519F9"/>
    <w:rsid w:val="00B51C19"/>
    <w:rsid w:val="00B525F2"/>
    <w:rsid w:val="00B56251"/>
    <w:rsid w:val="00B56D33"/>
    <w:rsid w:val="00B56D5F"/>
    <w:rsid w:val="00B57BF3"/>
    <w:rsid w:val="00B6002D"/>
    <w:rsid w:val="00B60674"/>
    <w:rsid w:val="00B6153A"/>
    <w:rsid w:val="00B6181F"/>
    <w:rsid w:val="00B63D6D"/>
    <w:rsid w:val="00B6417A"/>
    <w:rsid w:val="00B64A78"/>
    <w:rsid w:val="00B66616"/>
    <w:rsid w:val="00B6786D"/>
    <w:rsid w:val="00B7114D"/>
    <w:rsid w:val="00B71C87"/>
    <w:rsid w:val="00B73081"/>
    <w:rsid w:val="00B74509"/>
    <w:rsid w:val="00B77501"/>
    <w:rsid w:val="00B80FC7"/>
    <w:rsid w:val="00B83857"/>
    <w:rsid w:val="00B849A6"/>
    <w:rsid w:val="00B84E1E"/>
    <w:rsid w:val="00B85F5C"/>
    <w:rsid w:val="00B860C6"/>
    <w:rsid w:val="00B86102"/>
    <w:rsid w:val="00B86F1F"/>
    <w:rsid w:val="00B8775E"/>
    <w:rsid w:val="00B93F89"/>
    <w:rsid w:val="00B9469E"/>
    <w:rsid w:val="00B96456"/>
    <w:rsid w:val="00B97C08"/>
    <w:rsid w:val="00BA0D83"/>
    <w:rsid w:val="00BB0543"/>
    <w:rsid w:val="00BB4453"/>
    <w:rsid w:val="00BB5137"/>
    <w:rsid w:val="00BB7A25"/>
    <w:rsid w:val="00BC1B5F"/>
    <w:rsid w:val="00BC36F6"/>
    <w:rsid w:val="00BD27EF"/>
    <w:rsid w:val="00BD331B"/>
    <w:rsid w:val="00BD4162"/>
    <w:rsid w:val="00BD4D11"/>
    <w:rsid w:val="00BD5966"/>
    <w:rsid w:val="00BD644C"/>
    <w:rsid w:val="00BD77FB"/>
    <w:rsid w:val="00BE04C7"/>
    <w:rsid w:val="00BE3F25"/>
    <w:rsid w:val="00BF12C7"/>
    <w:rsid w:val="00C0028A"/>
    <w:rsid w:val="00C01E4C"/>
    <w:rsid w:val="00C02646"/>
    <w:rsid w:val="00C03DE2"/>
    <w:rsid w:val="00C04F38"/>
    <w:rsid w:val="00C10185"/>
    <w:rsid w:val="00C11B3A"/>
    <w:rsid w:val="00C144FA"/>
    <w:rsid w:val="00C16DD4"/>
    <w:rsid w:val="00C1789D"/>
    <w:rsid w:val="00C201A5"/>
    <w:rsid w:val="00C21549"/>
    <w:rsid w:val="00C21921"/>
    <w:rsid w:val="00C2428F"/>
    <w:rsid w:val="00C30B4D"/>
    <w:rsid w:val="00C37301"/>
    <w:rsid w:val="00C531C2"/>
    <w:rsid w:val="00C5434B"/>
    <w:rsid w:val="00C54D02"/>
    <w:rsid w:val="00C569D6"/>
    <w:rsid w:val="00C570EE"/>
    <w:rsid w:val="00C60F08"/>
    <w:rsid w:val="00C63B32"/>
    <w:rsid w:val="00C63E18"/>
    <w:rsid w:val="00C64798"/>
    <w:rsid w:val="00C6606A"/>
    <w:rsid w:val="00C661F4"/>
    <w:rsid w:val="00C666C9"/>
    <w:rsid w:val="00C6770F"/>
    <w:rsid w:val="00C722EB"/>
    <w:rsid w:val="00C75D06"/>
    <w:rsid w:val="00C7757C"/>
    <w:rsid w:val="00C82748"/>
    <w:rsid w:val="00C82B42"/>
    <w:rsid w:val="00C90FBE"/>
    <w:rsid w:val="00C9305F"/>
    <w:rsid w:val="00C93D0D"/>
    <w:rsid w:val="00C94359"/>
    <w:rsid w:val="00C9632B"/>
    <w:rsid w:val="00C97206"/>
    <w:rsid w:val="00C97CA9"/>
    <w:rsid w:val="00CA030E"/>
    <w:rsid w:val="00CA28D5"/>
    <w:rsid w:val="00CB1F1C"/>
    <w:rsid w:val="00CB3886"/>
    <w:rsid w:val="00CB7A5E"/>
    <w:rsid w:val="00CC023C"/>
    <w:rsid w:val="00CC1D8A"/>
    <w:rsid w:val="00CC27D2"/>
    <w:rsid w:val="00CD032A"/>
    <w:rsid w:val="00CD4BFA"/>
    <w:rsid w:val="00CD64A8"/>
    <w:rsid w:val="00CE0CF9"/>
    <w:rsid w:val="00CE1D59"/>
    <w:rsid w:val="00CF11D9"/>
    <w:rsid w:val="00CF2F85"/>
    <w:rsid w:val="00CF54E3"/>
    <w:rsid w:val="00CF7289"/>
    <w:rsid w:val="00D0296A"/>
    <w:rsid w:val="00D04853"/>
    <w:rsid w:val="00D053F7"/>
    <w:rsid w:val="00D05DEA"/>
    <w:rsid w:val="00D10812"/>
    <w:rsid w:val="00D114C0"/>
    <w:rsid w:val="00D12338"/>
    <w:rsid w:val="00D140C0"/>
    <w:rsid w:val="00D14BF5"/>
    <w:rsid w:val="00D17EF2"/>
    <w:rsid w:val="00D21053"/>
    <w:rsid w:val="00D212D8"/>
    <w:rsid w:val="00D21FFF"/>
    <w:rsid w:val="00D22BB8"/>
    <w:rsid w:val="00D235BB"/>
    <w:rsid w:val="00D311CE"/>
    <w:rsid w:val="00D32C03"/>
    <w:rsid w:val="00D32DF3"/>
    <w:rsid w:val="00D427B3"/>
    <w:rsid w:val="00D4504F"/>
    <w:rsid w:val="00D47DCF"/>
    <w:rsid w:val="00D50ABF"/>
    <w:rsid w:val="00D52A00"/>
    <w:rsid w:val="00D5478E"/>
    <w:rsid w:val="00D54915"/>
    <w:rsid w:val="00D54D3E"/>
    <w:rsid w:val="00D561F2"/>
    <w:rsid w:val="00D56EAA"/>
    <w:rsid w:val="00D57EEF"/>
    <w:rsid w:val="00D644EA"/>
    <w:rsid w:val="00D6466C"/>
    <w:rsid w:val="00D64972"/>
    <w:rsid w:val="00D64CB8"/>
    <w:rsid w:val="00D66867"/>
    <w:rsid w:val="00D718FC"/>
    <w:rsid w:val="00D71A87"/>
    <w:rsid w:val="00D77F6A"/>
    <w:rsid w:val="00D807D9"/>
    <w:rsid w:val="00D80D6D"/>
    <w:rsid w:val="00D81023"/>
    <w:rsid w:val="00D81B6D"/>
    <w:rsid w:val="00D85CC0"/>
    <w:rsid w:val="00D8657D"/>
    <w:rsid w:val="00D90D63"/>
    <w:rsid w:val="00D90E20"/>
    <w:rsid w:val="00D92F62"/>
    <w:rsid w:val="00D941BE"/>
    <w:rsid w:val="00D95E7A"/>
    <w:rsid w:val="00D96610"/>
    <w:rsid w:val="00DA0736"/>
    <w:rsid w:val="00DA1545"/>
    <w:rsid w:val="00DA4BB5"/>
    <w:rsid w:val="00DA7BD0"/>
    <w:rsid w:val="00DB04E8"/>
    <w:rsid w:val="00DB33E4"/>
    <w:rsid w:val="00DB734B"/>
    <w:rsid w:val="00DC7666"/>
    <w:rsid w:val="00DD3809"/>
    <w:rsid w:val="00DD69E4"/>
    <w:rsid w:val="00DE3180"/>
    <w:rsid w:val="00DE3978"/>
    <w:rsid w:val="00DE626C"/>
    <w:rsid w:val="00DF01E0"/>
    <w:rsid w:val="00DF0A36"/>
    <w:rsid w:val="00DF3E08"/>
    <w:rsid w:val="00E068A2"/>
    <w:rsid w:val="00E11544"/>
    <w:rsid w:val="00E12734"/>
    <w:rsid w:val="00E20806"/>
    <w:rsid w:val="00E2303F"/>
    <w:rsid w:val="00E3167E"/>
    <w:rsid w:val="00E316C1"/>
    <w:rsid w:val="00E31EDD"/>
    <w:rsid w:val="00E35C7D"/>
    <w:rsid w:val="00E4156D"/>
    <w:rsid w:val="00E43D57"/>
    <w:rsid w:val="00E43F73"/>
    <w:rsid w:val="00E45A81"/>
    <w:rsid w:val="00E46031"/>
    <w:rsid w:val="00E46EE9"/>
    <w:rsid w:val="00E50709"/>
    <w:rsid w:val="00E51B54"/>
    <w:rsid w:val="00E51FB4"/>
    <w:rsid w:val="00E53377"/>
    <w:rsid w:val="00E65370"/>
    <w:rsid w:val="00E65CCD"/>
    <w:rsid w:val="00E661B6"/>
    <w:rsid w:val="00E67DE5"/>
    <w:rsid w:val="00E71626"/>
    <w:rsid w:val="00E716BD"/>
    <w:rsid w:val="00E71EB2"/>
    <w:rsid w:val="00E7454A"/>
    <w:rsid w:val="00E754BD"/>
    <w:rsid w:val="00E77A85"/>
    <w:rsid w:val="00E77CB2"/>
    <w:rsid w:val="00E81C85"/>
    <w:rsid w:val="00E83452"/>
    <w:rsid w:val="00E85452"/>
    <w:rsid w:val="00E90769"/>
    <w:rsid w:val="00E95B5A"/>
    <w:rsid w:val="00E95EEA"/>
    <w:rsid w:val="00E96CA2"/>
    <w:rsid w:val="00EA14DA"/>
    <w:rsid w:val="00EA1B8E"/>
    <w:rsid w:val="00EA26D2"/>
    <w:rsid w:val="00EA3A1B"/>
    <w:rsid w:val="00EA4E7E"/>
    <w:rsid w:val="00EA4EDC"/>
    <w:rsid w:val="00EA54BE"/>
    <w:rsid w:val="00EA5849"/>
    <w:rsid w:val="00EA5CE4"/>
    <w:rsid w:val="00EA6141"/>
    <w:rsid w:val="00EB0549"/>
    <w:rsid w:val="00EB5917"/>
    <w:rsid w:val="00EC092E"/>
    <w:rsid w:val="00EC0F21"/>
    <w:rsid w:val="00EC10B8"/>
    <w:rsid w:val="00EC2AEF"/>
    <w:rsid w:val="00EC5676"/>
    <w:rsid w:val="00EC5694"/>
    <w:rsid w:val="00EC7092"/>
    <w:rsid w:val="00ED064A"/>
    <w:rsid w:val="00ED1633"/>
    <w:rsid w:val="00ED3B09"/>
    <w:rsid w:val="00ED42E5"/>
    <w:rsid w:val="00ED65E4"/>
    <w:rsid w:val="00EE2A2B"/>
    <w:rsid w:val="00EE317C"/>
    <w:rsid w:val="00EE3394"/>
    <w:rsid w:val="00EE45C0"/>
    <w:rsid w:val="00EE5962"/>
    <w:rsid w:val="00EF18D6"/>
    <w:rsid w:val="00EF1BD4"/>
    <w:rsid w:val="00EF47BA"/>
    <w:rsid w:val="00EF607B"/>
    <w:rsid w:val="00EF7191"/>
    <w:rsid w:val="00F01898"/>
    <w:rsid w:val="00F1058F"/>
    <w:rsid w:val="00F11885"/>
    <w:rsid w:val="00F15520"/>
    <w:rsid w:val="00F2028C"/>
    <w:rsid w:val="00F26AD5"/>
    <w:rsid w:val="00F30DA9"/>
    <w:rsid w:val="00F355DB"/>
    <w:rsid w:val="00F35DA4"/>
    <w:rsid w:val="00F425D6"/>
    <w:rsid w:val="00F4455E"/>
    <w:rsid w:val="00F44E33"/>
    <w:rsid w:val="00F52430"/>
    <w:rsid w:val="00F53C65"/>
    <w:rsid w:val="00F6615B"/>
    <w:rsid w:val="00F67C42"/>
    <w:rsid w:val="00F71031"/>
    <w:rsid w:val="00F727C8"/>
    <w:rsid w:val="00F744FB"/>
    <w:rsid w:val="00F758A8"/>
    <w:rsid w:val="00F845D4"/>
    <w:rsid w:val="00FB1E0E"/>
    <w:rsid w:val="00FB2050"/>
    <w:rsid w:val="00FB269E"/>
    <w:rsid w:val="00FB32E9"/>
    <w:rsid w:val="00FB5163"/>
    <w:rsid w:val="00FB70BE"/>
    <w:rsid w:val="00FC0669"/>
    <w:rsid w:val="00FC4736"/>
    <w:rsid w:val="00FC610A"/>
    <w:rsid w:val="00FC65D1"/>
    <w:rsid w:val="00FD4AC1"/>
    <w:rsid w:val="00FD4BE7"/>
    <w:rsid w:val="00FE1F9D"/>
    <w:rsid w:val="00FE3CE3"/>
    <w:rsid w:val="00FE4E21"/>
    <w:rsid w:val="00FE7855"/>
    <w:rsid w:val="00FE7C67"/>
    <w:rsid w:val="00FF3C61"/>
    <w:rsid w:val="00FF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67"/>
    <o:shapelayout v:ext="edit">
      <o:idmap v:ext="edit" data="1"/>
    </o:shapelayout>
  </w:shapeDefaults>
  <w:decimalSymbol w:val="."/>
  <w:listSeparator w:val=","/>
  <w14:docId w14:val="685B2303"/>
  <w15:chartTrackingRefBased/>
  <w15:docId w15:val="{FE5AC907-56EE-4B5A-9D71-79D26AD0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120"/>
    </w:pPr>
    <w:rPr>
      <w:rFonts w:ascii="Arial" w:hAnsi="Arial"/>
      <w:sz w:val="22"/>
      <w:szCs w:val="24"/>
    </w:rPr>
  </w:style>
  <w:style w:type="paragraph" w:styleId="Heading1">
    <w:name w:val="heading 1"/>
    <w:basedOn w:val="Normal"/>
    <w:next w:val="Normal"/>
    <w:qFormat/>
    <w:rsid w:val="00F758A8"/>
    <w:pPr>
      <w:keepNext/>
      <w:keepLines/>
      <w:widowControl w:val="0"/>
      <w:numPr>
        <w:numId w:val="1"/>
      </w:numPr>
      <w:tabs>
        <w:tab w:val="clear" w:pos="1080"/>
        <w:tab w:val="num" w:pos="1267"/>
      </w:tabs>
      <w:spacing w:after="240"/>
      <w:ind w:left="1267" w:hanging="1267"/>
      <w:outlineLvl w:val="0"/>
    </w:pPr>
    <w:rPr>
      <w:rFonts w:cs="Arial"/>
      <w:b/>
      <w:sz w:val="32"/>
    </w:rPr>
  </w:style>
  <w:style w:type="paragraph" w:styleId="Heading2">
    <w:name w:val="heading 2"/>
    <w:basedOn w:val="Normal"/>
    <w:next w:val="Normal"/>
    <w:qFormat/>
    <w:rsid w:val="00E51B54"/>
    <w:pPr>
      <w:keepNext/>
      <w:keepLines/>
      <w:widowControl w:val="0"/>
      <w:numPr>
        <w:ilvl w:val="1"/>
        <w:numId w:val="1"/>
      </w:numPr>
      <w:tabs>
        <w:tab w:val="left" w:pos="1260"/>
      </w:tabs>
      <w:spacing w:before="0" w:after="240"/>
      <w:outlineLvl w:val="1"/>
    </w:pPr>
    <w:rPr>
      <w:rFonts w:cs="Arial"/>
      <w:b/>
      <w:bCs/>
      <w:i/>
      <w:szCs w:val="18"/>
    </w:rPr>
  </w:style>
  <w:style w:type="paragraph" w:styleId="Heading3">
    <w:name w:val="heading 3"/>
    <w:basedOn w:val="Normal"/>
    <w:next w:val="Normal"/>
    <w:qFormat/>
    <w:rsid w:val="00EC7092"/>
    <w:pPr>
      <w:widowControl w:val="0"/>
      <w:numPr>
        <w:ilvl w:val="2"/>
        <w:numId w:val="1"/>
      </w:numPr>
      <w:tabs>
        <w:tab w:val="clear" w:pos="1980"/>
      </w:tabs>
      <w:ind w:left="1267" w:hanging="720"/>
      <w:outlineLvl w:val="2"/>
    </w:pPr>
    <w:rPr>
      <w:rFonts w:cs="Arial"/>
      <w:b/>
      <w:szCs w:val="26"/>
    </w:rPr>
  </w:style>
  <w:style w:type="paragraph" w:styleId="Heading4">
    <w:name w:val="heading 4"/>
    <w:basedOn w:val="Normal"/>
    <w:next w:val="Normal"/>
    <w:qFormat/>
    <w:pPr>
      <w:widowControl w:val="0"/>
      <w:numPr>
        <w:ilvl w:val="3"/>
        <w:numId w:val="1"/>
      </w:numPr>
      <w:tabs>
        <w:tab w:val="clear" w:pos="1080"/>
        <w:tab w:val="num" w:pos="1267"/>
      </w:tabs>
      <w:ind w:left="1267" w:hanging="720"/>
      <w:outlineLvl w:val="3"/>
    </w:pPr>
    <w:rPr>
      <w:rFonts w:cs="Arial"/>
      <w:szCs w:val="28"/>
    </w:rPr>
  </w:style>
  <w:style w:type="paragraph" w:styleId="Heading5">
    <w:name w:val="heading 5"/>
    <w:basedOn w:val="Normal"/>
    <w:next w:val="Normal"/>
    <w:qFormat/>
    <w:pPr>
      <w:numPr>
        <w:ilvl w:val="4"/>
        <w:numId w:val="1"/>
      </w:numPr>
      <w:tabs>
        <w:tab w:val="clear" w:pos="1440"/>
        <w:tab w:val="num" w:pos="1080"/>
      </w:tabs>
      <w:outlineLvl w:val="4"/>
    </w:pPr>
    <w:rPr>
      <w:bCs/>
      <w:iCs/>
      <w:szCs w:val="26"/>
    </w:rPr>
  </w:style>
  <w:style w:type="paragraph" w:styleId="Heading6">
    <w:name w:val="heading 6"/>
    <w:basedOn w:val="Normal"/>
    <w:next w:val="Normal"/>
    <w:qFormat/>
    <w:pPr>
      <w:numPr>
        <w:ilvl w:val="5"/>
        <w:numId w:val="1"/>
      </w:numPr>
      <w:spacing w:after="60"/>
      <w:outlineLvl w:val="5"/>
    </w:pPr>
    <w:rPr>
      <w:b/>
      <w:bCs/>
      <w:szCs w:val="22"/>
    </w:rPr>
  </w:style>
  <w:style w:type="paragraph" w:styleId="Heading7">
    <w:name w:val="heading 7"/>
    <w:basedOn w:val="Normal"/>
    <w:next w:val="Normal"/>
    <w:qFormat/>
    <w:pPr>
      <w:numPr>
        <w:ilvl w:val="6"/>
        <w:numId w:val="1"/>
      </w:numPr>
      <w:spacing w:after="60"/>
      <w:outlineLvl w:val="6"/>
    </w:pPr>
  </w:style>
  <w:style w:type="paragraph" w:styleId="Heading8">
    <w:name w:val="heading 8"/>
    <w:basedOn w:val="Normal"/>
    <w:next w:val="Normal"/>
    <w:qFormat/>
    <w:pPr>
      <w:spacing w:after="60"/>
      <w:jc w:val="center"/>
      <w:outlineLvl w:val="7"/>
    </w:pPr>
    <w:rPr>
      <w:rFonts w:cs="Arial"/>
      <w:b/>
      <w:bCs/>
    </w:rPr>
  </w:style>
  <w:style w:type="paragraph" w:styleId="Heading9">
    <w:name w:val="heading 9"/>
    <w:basedOn w:val="Normal"/>
    <w:next w:val="Normal"/>
    <w:qFormat/>
    <w:pPr>
      <w:jc w:val="center"/>
      <w:outlineLvl w:val="8"/>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DF0A36"/>
    <w:pPr>
      <w:numPr>
        <w:numId w:val="109"/>
      </w:numPr>
      <w:tabs>
        <w:tab w:val="left" w:pos="1800"/>
      </w:tabs>
      <w:spacing w:before="60" w:after="60"/>
    </w:pPr>
    <w:rPr>
      <w:szCs w:val="20"/>
    </w:rPr>
  </w:style>
  <w:style w:type="table" w:styleId="TableGrid">
    <w:name w:val="Table Grid"/>
    <w:basedOn w:val="TableNormal"/>
    <w:rsid w:val="00944A5B"/>
    <w:pPr>
      <w:spacing w:before="24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onLevel1">
    <w:name w:val="Action Level [1]"/>
    <w:basedOn w:val="Normal"/>
    <w:link w:val="ActionLevel1Char"/>
    <w:rsid w:val="001E463F"/>
    <w:pPr>
      <w:numPr>
        <w:numId w:val="3"/>
      </w:numPr>
      <w:spacing w:before="0" w:after="240"/>
    </w:pPr>
  </w:style>
  <w:style w:type="paragraph" w:styleId="TOC1">
    <w:name w:val="toc 1"/>
    <w:basedOn w:val="Normal"/>
    <w:next w:val="Normal"/>
    <w:autoRedefine/>
    <w:uiPriority w:val="39"/>
    <w:rsid w:val="006E4C8B"/>
    <w:pPr>
      <w:tabs>
        <w:tab w:val="left" w:pos="720"/>
        <w:tab w:val="right" w:leader="dot" w:pos="9360"/>
      </w:tabs>
      <w:spacing w:before="60" w:after="20"/>
      <w:ind w:left="72"/>
    </w:pPr>
    <w:rPr>
      <w:rFonts w:cs="Arial"/>
      <w:noProof/>
      <w:szCs w:val="22"/>
    </w:rPr>
  </w:style>
  <w:style w:type="paragraph" w:styleId="TOC2">
    <w:name w:val="toc 2"/>
    <w:basedOn w:val="Normal"/>
    <w:next w:val="Normal"/>
    <w:autoRedefine/>
    <w:uiPriority w:val="39"/>
    <w:pPr>
      <w:tabs>
        <w:tab w:val="left" w:pos="979"/>
        <w:tab w:val="left" w:pos="1440"/>
        <w:tab w:val="right" w:leader="dot" w:pos="9350"/>
      </w:tabs>
      <w:spacing w:before="120"/>
      <w:ind w:left="720"/>
    </w:pPr>
    <w:rPr>
      <w:rFonts w:cs="Arial"/>
      <w:noProof/>
    </w:rPr>
  </w:style>
  <w:style w:type="paragraph" w:styleId="BodyText">
    <w:name w:val="Body Text"/>
    <w:basedOn w:val="Normal"/>
    <w:link w:val="BodyTextChar"/>
    <w:pPr>
      <w:autoSpaceDE w:val="0"/>
      <w:autoSpaceDN w:val="0"/>
      <w:adjustRightInd w:val="0"/>
      <w:ind w:left="1267"/>
      <w:jc w:val="both"/>
    </w:pPr>
    <w:rPr>
      <w:rFonts w:cs="Arial"/>
      <w:szCs w:val="17"/>
    </w:rPr>
  </w:style>
  <w:style w:type="paragraph" w:customStyle="1" w:styleId="ActionLevela0">
    <w:name w:val="Action Level [a]"/>
    <w:basedOn w:val="Normal"/>
    <w:rsid w:val="00C6606A"/>
    <w:pPr>
      <w:tabs>
        <w:tab w:val="num" w:pos="2520"/>
      </w:tabs>
      <w:spacing w:before="0" w:after="240"/>
      <w:ind w:left="2520" w:hanging="360"/>
    </w:pPr>
  </w:style>
  <w:style w:type="paragraph" w:styleId="BalloonText">
    <w:name w:val="Balloon Text"/>
    <w:basedOn w:val="Normal"/>
    <w:semiHidden/>
    <w:rPr>
      <w:rFonts w:ascii="Tahoma" w:hAnsi="Tahoma" w:cs="Tahoma"/>
      <w:sz w:val="16"/>
      <w:szCs w:val="16"/>
    </w:rPr>
  </w:style>
  <w:style w:type="paragraph" w:customStyle="1" w:styleId="TSR">
    <w:name w:val="TSR"/>
    <w:basedOn w:val="BodyText"/>
    <w:link w:val="TSRChar"/>
    <w:rsid w:val="00533353"/>
    <w:pPr>
      <w:ind w:left="0"/>
      <w:jc w:val="right"/>
    </w:pPr>
    <w:rPr>
      <w:i/>
      <w:sz w:val="18"/>
      <w:shd w:val="clear" w:color="auto" w:fill="CCCCCC"/>
    </w:rPr>
  </w:style>
  <w:style w:type="paragraph" w:customStyle="1" w:styleId="ActionLevel10">
    <w:name w:val="Action Level 1"/>
    <w:basedOn w:val="Normal"/>
    <w:rsid w:val="00C6606A"/>
    <w:pPr>
      <w:numPr>
        <w:ilvl w:val="2"/>
        <w:numId w:val="3"/>
      </w:numPr>
      <w:spacing w:before="0" w:after="240"/>
    </w:pPr>
  </w:style>
  <w:style w:type="paragraph" w:customStyle="1" w:styleId="ActionLevela">
    <w:name w:val="Action Level a"/>
    <w:basedOn w:val="Normal"/>
    <w:rsid w:val="00E51B54"/>
    <w:pPr>
      <w:numPr>
        <w:ilvl w:val="3"/>
        <w:numId w:val="3"/>
      </w:numPr>
      <w:spacing w:before="0" w:after="240"/>
    </w:pPr>
  </w:style>
  <w:style w:type="paragraph" w:styleId="Header">
    <w:name w:val="header"/>
    <w:basedOn w:val="Normal"/>
    <w:rsid w:val="002C0506"/>
    <w:pPr>
      <w:tabs>
        <w:tab w:val="center" w:pos="4320"/>
        <w:tab w:val="right" w:pos="8640"/>
      </w:tabs>
    </w:pPr>
  </w:style>
  <w:style w:type="paragraph" w:styleId="Footer">
    <w:name w:val="footer"/>
    <w:basedOn w:val="Normal"/>
    <w:rsid w:val="002C0506"/>
    <w:pPr>
      <w:tabs>
        <w:tab w:val="center" w:pos="4320"/>
        <w:tab w:val="right" w:pos="8640"/>
      </w:tabs>
    </w:pPr>
  </w:style>
  <w:style w:type="paragraph" w:customStyle="1" w:styleId="BodyText1">
    <w:name w:val="Body Text [1]"/>
    <w:basedOn w:val="BodyText"/>
    <w:rsid w:val="00E51B54"/>
    <w:pPr>
      <w:keepLines/>
      <w:spacing w:before="0" w:after="240"/>
      <w:ind w:left="1685"/>
    </w:pPr>
  </w:style>
  <w:style w:type="paragraph" w:customStyle="1" w:styleId="BodyTexta">
    <w:name w:val="Body Text [a]"/>
    <w:basedOn w:val="BodyText1"/>
    <w:rsid w:val="00604D60"/>
    <w:pPr>
      <w:ind w:left="2043"/>
    </w:pPr>
  </w:style>
  <w:style w:type="paragraph" w:customStyle="1" w:styleId="Box-Caution">
    <w:name w:val="Box - Caution"/>
    <w:basedOn w:val="Normal"/>
    <w:pPr>
      <w:keepLines/>
      <w:pBdr>
        <w:top w:val="single" w:sz="4" w:space="1" w:color="auto"/>
        <w:left w:val="single" w:sz="4" w:space="4" w:color="auto"/>
        <w:bottom w:val="single" w:sz="4" w:space="1" w:color="auto"/>
        <w:right w:val="single" w:sz="4" w:space="4" w:color="auto"/>
      </w:pBdr>
      <w:autoSpaceDE w:val="0"/>
      <w:autoSpaceDN w:val="0"/>
      <w:adjustRightInd w:val="0"/>
      <w:spacing w:before="120"/>
      <w:ind w:left="1267"/>
      <w:jc w:val="center"/>
    </w:pPr>
    <w:rPr>
      <w:rFonts w:cs="Arial"/>
      <w:b/>
      <w:szCs w:val="17"/>
    </w:rPr>
  </w:style>
  <w:style w:type="paragraph" w:customStyle="1" w:styleId="Box-Notes">
    <w:name w:val="Box - Notes"/>
    <w:basedOn w:val="Normal"/>
    <w:pPr>
      <w:keepNext/>
      <w:keepLines/>
      <w:pBdr>
        <w:top w:val="single" w:sz="4" w:space="1" w:color="auto"/>
        <w:left w:val="single" w:sz="4" w:space="4" w:color="auto"/>
        <w:bottom w:val="single" w:sz="4" w:space="1" w:color="auto"/>
        <w:right w:val="single" w:sz="4" w:space="4" w:color="auto"/>
      </w:pBdr>
      <w:tabs>
        <w:tab w:val="num" w:pos="1267"/>
        <w:tab w:val="num" w:pos="1800"/>
      </w:tabs>
      <w:spacing w:before="0" w:after="0"/>
      <w:ind w:left="1267" w:hanging="1267"/>
      <w:jc w:val="both"/>
    </w:pPr>
    <w:rPr>
      <w:rFonts w:cs="Arial"/>
      <w:b/>
      <w:bCs/>
      <w:szCs w:val="20"/>
    </w:rPr>
  </w:style>
  <w:style w:type="paragraph" w:customStyle="1" w:styleId="Box-Warning">
    <w:name w:val="Box - Warning"/>
    <w:basedOn w:val="Normal"/>
    <w:pPr>
      <w:keepLines/>
      <w:pBdr>
        <w:top w:val="single" w:sz="4" w:space="1" w:color="auto"/>
        <w:left w:val="single" w:sz="4" w:space="4" w:color="auto"/>
        <w:bottom w:val="single" w:sz="4" w:space="1" w:color="auto"/>
        <w:right w:val="single" w:sz="4" w:space="4" w:color="auto"/>
      </w:pBdr>
      <w:tabs>
        <w:tab w:val="left" w:pos="1267"/>
      </w:tabs>
      <w:autoSpaceDE w:val="0"/>
      <w:autoSpaceDN w:val="0"/>
      <w:adjustRightInd w:val="0"/>
      <w:spacing w:before="120"/>
      <w:ind w:left="1267"/>
      <w:jc w:val="center"/>
    </w:pPr>
    <w:rPr>
      <w:b/>
      <w:bCs/>
      <w:caps/>
      <w:szCs w:val="20"/>
    </w:rPr>
  </w:style>
  <w:style w:type="paragraph" w:customStyle="1" w:styleId="BodyText10">
    <w:name w:val="Body Text 1."/>
    <w:basedOn w:val="BodyTexta"/>
    <w:rsid w:val="00604D60"/>
    <w:pPr>
      <w:tabs>
        <w:tab w:val="left" w:pos="2430"/>
      </w:tabs>
      <w:ind w:left="2448"/>
    </w:pPr>
  </w:style>
  <w:style w:type="paragraph" w:customStyle="1" w:styleId="BodyTexta0">
    <w:name w:val="Body Text a."/>
    <w:basedOn w:val="BodyText10"/>
    <w:rsid w:val="00604D60"/>
    <w:pPr>
      <w:tabs>
        <w:tab w:val="clear" w:pos="2430"/>
        <w:tab w:val="left" w:pos="2745"/>
      </w:tabs>
      <w:ind w:left="2745"/>
    </w:pPr>
  </w:style>
  <w:style w:type="paragraph" w:customStyle="1" w:styleId="Performer">
    <w:name w:val="Performer"/>
    <w:basedOn w:val="Normal"/>
    <w:rsid w:val="005630DE"/>
    <w:pPr>
      <w:ind w:firstLine="1260"/>
    </w:pPr>
    <w:rPr>
      <w:u w:val="single"/>
    </w:rPr>
  </w:style>
  <w:style w:type="paragraph" w:customStyle="1" w:styleId="Bullet1">
    <w:name w:val="Bullet [1]"/>
    <w:basedOn w:val="ListBullet"/>
    <w:rsid w:val="00626BD8"/>
    <w:pPr>
      <w:tabs>
        <w:tab w:val="clear" w:pos="1800"/>
        <w:tab w:val="num" w:pos="2160"/>
      </w:tabs>
      <w:spacing w:before="0" w:after="120"/>
      <w:ind w:left="2174" w:hanging="475"/>
    </w:pPr>
  </w:style>
  <w:style w:type="paragraph" w:customStyle="1" w:styleId="Bulleta">
    <w:name w:val="Bullet [a]"/>
    <w:basedOn w:val="Bullet1"/>
    <w:rsid w:val="00626BD8"/>
    <w:pPr>
      <w:tabs>
        <w:tab w:val="clear" w:pos="2160"/>
        <w:tab w:val="num" w:pos="4860"/>
      </w:tabs>
      <w:ind w:left="4860" w:hanging="360"/>
    </w:pPr>
  </w:style>
  <w:style w:type="paragraph" w:customStyle="1" w:styleId="Bullet10">
    <w:name w:val="Bullet 1"/>
    <w:basedOn w:val="Bulleta"/>
    <w:rsid w:val="000D7AFC"/>
  </w:style>
  <w:style w:type="paragraph" w:customStyle="1" w:styleId="Bulleta0">
    <w:name w:val="Bullet a"/>
    <w:basedOn w:val="Bullet10"/>
    <w:rsid w:val="000D7AFC"/>
    <w:pPr>
      <w:tabs>
        <w:tab w:val="num" w:pos="3240"/>
      </w:tabs>
      <w:ind w:left="3240"/>
    </w:pPr>
  </w:style>
  <w:style w:type="character" w:styleId="Hyperlink">
    <w:name w:val="Hyperlink"/>
    <w:uiPriority w:val="99"/>
    <w:rsid w:val="00ED1633"/>
    <w:rPr>
      <w:color w:val="0000FF"/>
      <w:u w:val="single"/>
    </w:rPr>
  </w:style>
  <w:style w:type="paragraph" w:styleId="TOC3">
    <w:name w:val="toc 3"/>
    <w:basedOn w:val="TOC2"/>
    <w:next w:val="Normal"/>
    <w:autoRedefine/>
    <w:uiPriority w:val="39"/>
    <w:rsid w:val="008E4BB1"/>
    <w:pPr>
      <w:tabs>
        <w:tab w:val="clear" w:pos="979"/>
        <w:tab w:val="clear" w:pos="1440"/>
        <w:tab w:val="clear" w:pos="9350"/>
        <w:tab w:val="right" w:leader="dot" w:pos="9360"/>
      </w:tabs>
      <w:ind w:left="2160" w:hanging="720"/>
      <w:outlineLvl w:val="2"/>
    </w:pPr>
  </w:style>
  <w:style w:type="character" w:customStyle="1" w:styleId="ActionLevel1Char">
    <w:name w:val="Action Level [1] Char"/>
    <w:link w:val="ActionLevel1"/>
    <w:rsid w:val="001E463F"/>
    <w:rPr>
      <w:rFonts w:ascii="Arial" w:hAnsi="Arial"/>
      <w:sz w:val="22"/>
      <w:szCs w:val="24"/>
    </w:rPr>
  </w:style>
  <w:style w:type="paragraph" w:styleId="TOC4">
    <w:name w:val="toc 4"/>
    <w:basedOn w:val="Normal"/>
    <w:next w:val="Normal"/>
    <w:autoRedefine/>
    <w:semiHidden/>
    <w:rsid w:val="00D71A87"/>
    <w:pPr>
      <w:ind w:left="660"/>
    </w:pPr>
  </w:style>
  <w:style w:type="paragraph" w:customStyle="1" w:styleId="Heading4Bold">
    <w:name w:val="Heading 4 Bold"/>
    <w:basedOn w:val="Heading4"/>
    <w:rsid w:val="001E463F"/>
    <w:pPr>
      <w:tabs>
        <w:tab w:val="clear" w:pos="1267"/>
        <w:tab w:val="left" w:pos="2340"/>
      </w:tabs>
      <w:ind w:left="2340" w:hanging="1080"/>
    </w:pPr>
    <w:rPr>
      <w:b/>
    </w:rPr>
  </w:style>
  <w:style w:type="character" w:styleId="PageNumber">
    <w:name w:val="page number"/>
    <w:basedOn w:val="DefaultParagraphFont"/>
    <w:rsid w:val="001436B3"/>
  </w:style>
  <w:style w:type="paragraph" w:customStyle="1" w:styleId="ActionStep--2ndLevel">
    <w:name w:val="Action Step--2nd Level"/>
    <w:basedOn w:val="Normal"/>
    <w:rsid w:val="003325E4"/>
    <w:pPr>
      <w:numPr>
        <w:ilvl w:val="1"/>
        <w:numId w:val="6"/>
      </w:numPr>
      <w:autoSpaceDE w:val="0"/>
      <w:autoSpaceDN w:val="0"/>
      <w:adjustRightInd w:val="0"/>
    </w:pPr>
    <w:rPr>
      <w:rFonts w:cs="Arial"/>
      <w:szCs w:val="17"/>
    </w:rPr>
  </w:style>
  <w:style w:type="paragraph" w:customStyle="1" w:styleId="ActionStep--3rdLevel">
    <w:name w:val="Action Step--3rd Level"/>
    <w:basedOn w:val="ActionStep--2ndLevel"/>
    <w:rsid w:val="00C201A5"/>
    <w:pPr>
      <w:numPr>
        <w:ilvl w:val="2"/>
        <w:numId w:val="4"/>
      </w:numPr>
      <w:tabs>
        <w:tab w:val="clear" w:pos="2700"/>
        <w:tab w:val="num" w:pos="2563"/>
      </w:tabs>
      <w:ind w:left="2563"/>
    </w:pPr>
  </w:style>
  <w:style w:type="paragraph" w:customStyle="1" w:styleId="Box--Notes">
    <w:name w:val="Box--Notes"/>
    <w:basedOn w:val="Normal"/>
    <w:rsid w:val="00600885"/>
    <w:pPr>
      <w:keepNext/>
      <w:keepLines/>
      <w:pBdr>
        <w:top w:val="single" w:sz="4" w:space="1" w:color="auto"/>
        <w:left w:val="single" w:sz="4" w:space="4" w:color="auto"/>
        <w:bottom w:val="single" w:sz="4" w:space="1" w:color="auto"/>
        <w:right w:val="single" w:sz="4" w:space="4" w:color="auto"/>
      </w:pBdr>
      <w:tabs>
        <w:tab w:val="num" w:pos="1267"/>
        <w:tab w:val="num" w:pos="1800"/>
      </w:tabs>
      <w:spacing w:before="0" w:after="0"/>
      <w:ind w:left="1267" w:hanging="1267"/>
    </w:pPr>
    <w:rPr>
      <w:rFonts w:cs="Arial"/>
      <w:szCs w:val="20"/>
    </w:rPr>
  </w:style>
  <w:style w:type="character" w:customStyle="1" w:styleId="TSRChar">
    <w:name w:val="TSR Char"/>
    <w:link w:val="TSR"/>
    <w:rsid w:val="006D619B"/>
    <w:rPr>
      <w:rFonts w:ascii="Arial" w:hAnsi="Arial" w:cs="Arial"/>
      <w:i/>
      <w:sz w:val="18"/>
      <w:szCs w:val="17"/>
      <w:shd w:val="clear" w:color="auto" w:fill="CCCCCC"/>
      <w:lang w:val="en-US" w:eastAsia="en-US" w:bidi="ar-SA"/>
    </w:rPr>
  </w:style>
  <w:style w:type="character" w:customStyle="1" w:styleId="BodyTextChar">
    <w:name w:val="Body Text Char"/>
    <w:link w:val="BodyText"/>
    <w:rsid w:val="009B5D67"/>
    <w:rPr>
      <w:rFonts w:ascii="Arial" w:hAnsi="Arial" w:cs="Arial"/>
      <w:sz w:val="22"/>
      <w:szCs w:val="17"/>
    </w:rPr>
  </w:style>
  <w:style w:type="character" w:styleId="FollowedHyperlink">
    <w:name w:val="FollowedHyperlink"/>
    <w:rsid w:val="004812E2"/>
    <w:rPr>
      <w:color w:val="800080"/>
      <w:u w:val="single"/>
    </w:rPr>
  </w:style>
  <w:style w:type="paragraph" w:customStyle="1" w:styleId="ListBullet--2ndLevel">
    <w:name w:val="List Bullet--2nd Level"/>
    <w:basedOn w:val="Normal"/>
    <w:rsid w:val="00614AE5"/>
    <w:pPr>
      <w:numPr>
        <w:numId w:val="2"/>
      </w:numPr>
      <w:tabs>
        <w:tab w:val="clear" w:pos="4860"/>
        <w:tab w:val="left" w:pos="2563"/>
        <w:tab w:val="left" w:leader="dot" w:pos="9547"/>
      </w:tabs>
      <w:spacing w:before="60" w:after="60"/>
      <w:ind w:left="2563"/>
    </w:pPr>
    <w:rPr>
      <w:szCs w:val="20"/>
    </w:rPr>
  </w:style>
  <w:style w:type="paragraph" w:customStyle="1" w:styleId="ListBullet--1stLevel">
    <w:name w:val="List Bullet--1st Level"/>
    <w:basedOn w:val="ListBullet"/>
    <w:rsid w:val="00833619"/>
    <w:pPr>
      <w:tabs>
        <w:tab w:val="clear" w:pos="1800"/>
        <w:tab w:val="left" w:pos="2131"/>
        <w:tab w:val="left" w:leader="dot" w:pos="9547"/>
      </w:tabs>
    </w:pPr>
  </w:style>
  <w:style w:type="paragraph" w:customStyle="1" w:styleId="ListBullet--3rdLevel">
    <w:name w:val="List Bullet--3rd Level"/>
    <w:basedOn w:val="ListBullet--2ndLevel"/>
    <w:rsid w:val="00614AE5"/>
    <w:pPr>
      <w:tabs>
        <w:tab w:val="left" w:pos="2851"/>
      </w:tabs>
      <w:ind w:left="2851" w:hanging="286"/>
    </w:pPr>
  </w:style>
  <w:style w:type="paragraph" w:styleId="ListParagraph">
    <w:name w:val="List Paragraph"/>
    <w:basedOn w:val="Normal"/>
    <w:uiPriority w:val="34"/>
    <w:qFormat/>
    <w:rsid w:val="00CF5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56776">
      <w:bodyDiv w:val="1"/>
      <w:marLeft w:val="0"/>
      <w:marRight w:val="0"/>
      <w:marTop w:val="0"/>
      <w:marBottom w:val="0"/>
      <w:divBdr>
        <w:top w:val="none" w:sz="0" w:space="0" w:color="auto"/>
        <w:left w:val="none" w:sz="0" w:space="0" w:color="auto"/>
        <w:bottom w:val="none" w:sz="0" w:space="0" w:color="auto"/>
        <w:right w:val="none" w:sz="0" w:space="0" w:color="auto"/>
      </w:divBdr>
    </w:div>
    <w:div w:id="388304435">
      <w:bodyDiv w:val="1"/>
      <w:marLeft w:val="0"/>
      <w:marRight w:val="0"/>
      <w:marTop w:val="0"/>
      <w:marBottom w:val="0"/>
      <w:divBdr>
        <w:top w:val="none" w:sz="0" w:space="0" w:color="auto"/>
        <w:left w:val="none" w:sz="0" w:space="0" w:color="auto"/>
        <w:bottom w:val="none" w:sz="0" w:space="0" w:color="auto"/>
        <w:right w:val="none" w:sz="0" w:space="0" w:color="auto"/>
      </w:divBdr>
      <w:divsChild>
        <w:div w:id="1082332372">
          <w:marLeft w:val="165"/>
          <w:marRight w:val="0"/>
          <w:marTop w:val="0"/>
          <w:marBottom w:val="0"/>
          <w:divBdr>
            <w:top w:val="none" w:sz="0" w:space="0" w:color="auto"/>
            <w:left w:val="single" w:sz="6" w:space="0" w:color="AFA59C"/>
            <w:bottom w:val="single" w:sz="6" w:space="0" w:color="FFFFFF"/>
            <w:right w:val="single" w:sz="6" w:space="0" w:color="AFA59C"/>
          </w:divBdr>
          <w:divsChild>
            <w:div w:id="974944970">
              <w:marLeft w:val="0"/>
              <w:marRight w:val="0"/>
              <w:marTop w:val="0"/>
              <w:marBottom w:val="0"/>
              <w:divBdr>
                <w:top w:val="none" w:sz="0" w:space="0" w:color="auto"/>
                <w:left w:val="none" w:sz="0" w:space="0" w:color="auto"/>
                <w:bottom w:val="none" w:sz="0" w:space="0" w:color="auto"/>
                <w:right w:val="none" w:sz="0" w:space="0" w:color="auto"/>
              </w:divBdr>
              <w:divsChild>
                <w:div w:id="1332831160">
                  <w:marLeft w:val="150"/>
                  <w:marRight w:val="150"/>
                  <w:marTop w:val="150"/>
                  <w:marBottom w:val="150"/>
                  <w:divBdr>
                    <w:top w:val="none" w:sz="0" w:space="0" w:color="auto"/>
                    <w:left w:val="none" w:sz="0" w:space="0" w:color="auto"/>
                    <w:bottom w:val="none" w:sz="0" w:space="0" w:color="auto"/>
                    <w:right w:val="none" w:sz="0" w:space="0" w:color="auto"/>
                  </w:divBdr>
                  <w:divsChild>
                    <w:div w:id="20086031">
                      <w:marLeft w:val="0"/>
                      <w:marRight w:val="0"/>
                      <w:marTop w:val="0"/>
                      <w:marBottom w:val="0"/>
                      <w:divBdr>
                        <w:top w:val="none" w:sz="0" w:space="0" w:color="auto"/>
                        <w:left w:val="none" w:sz="0" w:space="0" w:color="auto"/>
                        <w:bottom w:val="none" w:sz="0" w:space="0" w:color="auto"/>
                        <w:right w:val="none" w:sz="0" w:space="0" w:color="auto"/>
                      </w:divBdr>
                      <w:divsChild>
                        <w:div w:id="14236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457617">
      <w:bodyDiv w:val="1"/>
      <w:marLeft w:val="0"/>
      <w:marRight w:val="0"/>
      <w:marTop w:val="0"/>
      <w:marBottom w:val="0"/>
      <w:divBdr>
        <w:top w:val="none" w:sz="0" w:space="0" w:color="auto"/>
        <w:left w:val="none" w:sz="0" w:space="0" w:color="auto"/>
        <w:bottom w:val="none" w:sz="0" w:space="0" w:color="auto"/>
        <w:right w:val="none" w:sz="0" w:space="0" w:color="auto"/>
      </w:divBdr>
    </w:div>
    <w:div w:id="975911903">
      <w:bodyDiv w:val="1"/>
      <w:marLeft w:val="0"/>
      <w:marRight w:val="0"/>
      <w:marTop w:val="0"/>
      <w:marBottom w:val="0"/>
      <w:divBdr>
        <w:top w:val="none" w:sz="0" w:space="0" w:color="auto"/>
        <w:left w:val="none" w:sz="0" w:space="0" w:color="auto"/>
        <w:bottom w:val="none" w:sz="0" w:space="0" w:color="auto"/>
        <w:right w:val="none" w:sz="0" w:space="0" w:color="auto"/>
      </w:divBdr>
    </w:div>
    <w:div w:id="1091581133">
      <w:bodyDiv w:val="1"/>
      <w:marLeft w:val="0"/>
      <w:marRight w:val="0"/>
      <w:marTop w:val="0"/>
      <w:marBottom w:val="0"/>
      <w:divBdr>
        <w:top w:val="none" w:sz="0" w:space="0" w:color="auto"/>
        <w:left w:val="none" w:sz="0" w:space="0" w:color="auto"/>
        <w:bottom w:val="none" w:sz="0" w:space="0" w:color="auto"/>
        <w:right w:val="none" w:sz="0" w:space="0" w:color="auto"/>
      </w:divBdr>
    </w:div>
    <w:div w:id="1193500059">
      <w:bodyDiv w:val="1"/>
      <w:marLeft w:val="0"/>
      <w:marRight w:val="0"/>
      <w:marTop w:val="0"/>
      <w:marBottom w:val="0"/>
      <w:divBdr>
        <w:top w:val="none" w:sz="0" w:space="0" w:color="auto"/>
        <w:left w:val="none" w:sz="0" w:space="0" w:color="auto"/>
        <w:bottom w:val="none" w:sz="0" w:space="0" w:color="auto"/>
        <w:right w:val="none" w:sz="0" w:space="0" w:color="auto"/>
      </w:divBdr>
    </w:div>
    <w:div w:id="192638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wjblack\Application%20Data\Microsoft\Templates\Procedure%20Template%2001-17-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186C5BB48DF439A347374C7562647" ma:contentTypeVersion="0" ma:contentTypeDescription="Create a new document." ma:contentTypeScope="" ma:versionID="8c81c64d03fed2b39a8d54f0b279439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9E67-DB9B-419D-867D-7A05437B68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39138-0CAD-467F-8BC8-D8B454762D3A}">
  <ds:schemaRefs>
    <ds:schemaRef ds:uri="http://schemas.microsoft.com/sharepoint/v3/contenttype/forms"/>
  </ds:schemaRefs>
</ds:datastoreItem>
</file>

<file path=customXml/itemProps3.xml><?xml version="1.0" encoding="utf-8"?>
<ds:datastoreItem xmlns:ds="http://schemas.openxmlformats.org/officeDocument/2006/customXml" ds:itemID="{FFCB8BC0-D67A-483D-9831-0920A2EA1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52DEF7-B655-4EE4-A58B-446EAF30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 01-17-10</Template>
  <TotalTime>0</TotalTime>
  <Pages>15</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Cylinder Movement Operations</vt:lpstr>
    </vt:vector>
  </TitlesOfParts>
  <Company>Duratek Inc.</Company>
  <LinksUpToDate>false</LinksUpToDate>
  <CharactersWithSpaces>19791</CharactersWithSpaces>
  <SharedDoc>false</SharedDoc>
  <HLinks>
    <vt:vector size="114" baseType="variant">
      <vt:variant>
        <vt:i4>1835064</vt:i4>
      </vt:variant>
      <vt:variant>
        <vt:i4>124</vt:i4>
      </vt:variant>
      <vt:variant>
        <vt:i4>0</vt:i4>
      </vt:variant>
      <vt:variant>
        <vt:i4>5</vt:i4>
      </vt:variant>
      <vt:variant>
        <vt:lpwstr/>
      </vt:variant>
      <vt:variant>
        <vt:lpwstr>_Toc444582084</vt:lpwstr>
      </vt:variant>
      <vt:variant>
        <vt:i4>1835064</vt:i4>
      </vt:variant>
      <vt:variant>
        <vt:i4>118</vt:i4>
      </vt:variant>
      <vt:variant>
        <vt:i4>0</vt:i4>
      </vt:variant>
      <vt:variant>
        <vt:i4>5</vt:i4>
      </vt:variant>
      <vt:variant>
        <vt:lpwstr/>
      </vt:variant>
      <vt:variant>
        <vt:lpwstr>_Toc444582083</vt:lpwstr>
      </vt:variant>
      <vt:variant>
        <vt:i4>1835064</vt:i4>
      </vt:variant>
      <vt:variant>
        <vt:i4>112</vt:i4>
      </vt:variant>
      <vt:variant>
        <vt:i4>0</vt:i4>
      </vt:variant>
      <vt:variant>
        <vt:i4>5</vt:i4>
      </vt:variant>
      <vt:variant>
        <vt:lpwstr/>
      </vt:variant>
      <vt:variant>
        <vt:lpwstr>_Toc444582082</vt:lpwstr>
      </vt:variant>
      <vt:variant>
        <vt:i4>1835064</vt:i4>
      </vt:variant>
      <vt:variant>
        <vt:i4>106</vt:i4>
      </vt:variant>
      <vt:variant>
        <vt:i4>0</vt:i4>
      </vt:variant>
      <vt:variant>
        <vt:i4>5</vt:i4>
      </vt:variant>
      <vt:variant>
        <vt:lpwstr/>
      </vt:variant>
      <vt:variant>
        <vt:lpwstr>_Toc444582081</vt:lpwstr>
      </vt:variant>
      <vt:variant>
        <vt:i4>1835064</vt:i4>
      </vt:variant>
      <vt:variant>
        <vt:i4>100</vt:i4>
      </vt:variant>
      <vt:variant>
        <vt:i4>0</vt:i4>
      </vt:variant>
      <vt:variant>
        <vt:i4>5</vt:i4>
      </vt:variant>
      <vt:variant>
        <vt:lpwstr/>
      </vt:variant>
      <vt:variant>
        <vt:lpwstr>_Toc444582080</vt:lpwstr>
      </vt:variant>
      <vt:variant>
        <vt:i4>1245240</vt:i4>
      </vt:variant>
      <vt:variant>
        <vt:i4>94</vt:i4>
      </vt:variant>
      <vt:variant>
        <vt:i4>0</vt:i4>
      </vt:variant>
      <vt:variant>
        <vt:i4>5</vt:i4>
      </vt:variant>
      <vt:variant>
        <vt:lpwstr/>
      </vt:variant>
      <vt:variant>
        <vt:lpwstr>_Toc444582079</vt:lpwstr>
      </vt:variant>
      <vt:variant>
        <vt:i4>1245240</vt:i4>
      </vt:variant>
      <vt:variant>
        <vt:i4>88</vt:i4>
      </vt:variant>
      <vt:variant>
        <vt:i4>0</vt:i4>
      </vt:variant>
      <vt:variant>
        <vt:i4>5</vt:i4>
      </vt:variant>
      <vt:variant>
        <vt:lpwstr/>
      </vt:variant>
      <vt:variant>
        <vt:lpwstr>_Toc444582078</vt:lpwstr>
      </vt:variant>
      <vt:variant>
        <vt:i4>1245240</vt:i4>
      </vt:variant>
      <vt:variant>
        <vt:i4>82</vt:i4>
      </vt:variant>
      <vt:variant>
        <vt:i4>0</vt:i4>
      </vt:variant>
      <vt:variant>
        <vt:i4>5</vt:i4>
      </vt:variant>
      <vt:variant>
        <vt:lpwstr/>
      </vt:variant>
      <vt:variant>
        <vt:lpwstr>_Toc444582077</vt:lpwstr>
      </vt:variant>
      <vt:variant>
        <vt:i4>1245240</vt:i4>
      </vt:variant>
      <vt:variant>
        <vt:i4>76</vt:i4>
      </vt:variant>
      <vt:variant>
        <vt:i4>0</vt:i4>
      </vt:variant>
      <vt:variant>
        <vt:i4>5</vt:i4>
      </vt:variant>
      <vt:variant>
        <vt:lpwstr/>
      </vt:variant>
      <vt:variant>
        <vt:lpwstr>_Toc444582076</vt:lpwstr>
      </vt:variant>
      <vt:variant>
        <vt:i4>1245240</vt:i4>
      </vt:variant>
      <vt:variant>
        <vt:i4>70</vt:i4>
      </vt:variant>
      <vt:variant>
        <vt:i4>0</vt:i4>
      </vt:variant>
      <vt:variant>
        <vt:i4>5</vt:i4>
      </vt:variant>
      <vt:variant>
        <vt:lpwstr/>
      </vt:variant>
      <vt:variant>
        <vt:lpwstr>_Toc444582075</vt:lpwstr>
      </vt:variant>
      <vt:variant>
        <vt:i4>1245240</vt:i4>
      </vt:variant>
      <vt:variant>
        <vt:i4>64</vt:i4>
      </vt:variant>
      <vt:variant>
        <vt:i4>0</vt:i4>
      </vt:variant>
      <vt:variant>
        <vt:i4>5</vt:i4>
      </vt:variant>
      <vt:variant>
        <vt:lpwstr/>
      </vt:variant>
      <vt:variant>
        <vt:lpwstr>_Toc444582074</vt:lpwstr>
      </vt:variant>
      <vt:variant>
        <vt:i4>1245240</vt:i4>
      </vt:variant>
      <vt:variant>
        <vt:i4>58</vt:i4>
      </vt:variant>
      <vt:variant>
        <vt:i4>0</vt:i4>
      </vt:variant>
      <vt:variant>
        <vt:i4>5</vt:i4>
      </vt:variant>
      <vt:variant>
        <vt:lpwstr/>
      </vt:variant>
      <vt:variant>
        <vt:lpwstr>_Toc444582073</vt:lpwstr>
      </vt:variant>
      <vt:variant>
        <vt:i4>1245240</vt:i4>
      </vt:variant>
      <vt:variant>
        <vt:i4>52</vt:i4>
      </vt:variant>
      <vt:variant>
        <vt:i4>0</vt:i4>
      </vt:variant>
      <vt:variant>
        <vt:i4>5</vt:i4>
      </vt:variant>
      <vt:variant>
        <vt:lpwstr/>
      </vt:variant>
      <vt:variant>
        <vt:lpwstr>_Toc444582072</vt:lpwstr>
      </vt:variant>
      <vt:variant>
        <vt:i4>1245240</vt:i4>
      </vt:variant>
      <vt:variant>
        <vt:i4>46</vt:i4>
      </vt:variant>
      <vt:variant>
        <vt:i4>0</vt:i4>
      </vt:variant>
      <vt:variant>
        <vt:i4>5</vt:i4>
      </vt:variant>
      <vt:variant>
        <vt:lpwstr/>
      </vt:variant>
      <vt:variant>
        <vt:lpwstr>_Toc444582071</vt:lpwstr>
      </vt:variant>
      <vt:variant>
        <vt:i4>1245240</vt:i4>
      </vt:variant>
      <vt:variant>
        <vt:i4>40</vt:i4>
      </vt:variant>
      <vt:variant>
        <vt:i4>0</vt:i4>
      </vt:variant>
      <vt:variant>
        <vt:i4>5</vt:i4>
      </vt:variant>
      <vt:variant>
        <vt:lpwstr/>
      </vt:variant>
      <vt:variant>
        <vt:lpwstr>_Toc444582070</vt:lpwstr>
      </vt:variant>
      <vt:variant>
        <vt:i4>1179704</vt:i4>
      </vt:variant>
      <vt:variant>
        <vt:i4>34</vt:i4>
      </vt:variant>
      <vt:variant>
        <vt:i4>0</vt:i4>
      </vt:variant>
      <vt:variant>
        <vt:i4>5</vt:i4>
      </vt:variant>
      <vt:variant>
        <vt:lpwstr/>
      </vt:variant>
      <vt:variant>
        <vt:lpwstr>_Toc444582069</vt:lpwstr>
      </vt:variant>
      <vt:variant>
        <vt:i4>1179704</vt:i4>
      </vt:variant>
      <vt:variant>
        <vt:i4>28</vt:i4>
      </vt:variant>
      <vt:variant>
        <vt:i4>0</vt:i4>
      </vt:variant>
      <vt:variant>
        <vt:i4>5</vt:i4>
      </vt:variant>
      <vt:variant>
        <vt:lpwstr/>
      </vt:variant>
      <vt:variant>
        <vt:lpwstr>_Toc444582068</vt:lpwstr>
      </vt:variant>
      <vt:variant>
        <vt:i4>1179704</vt:i4>
      </vt:variant>
      <vt:variant>
        <vt:i4>22</vt:i4>
      </vt:variant>
      <vt:variant>
        <vt:i4>0</vt:i4>
      </vt:variant>
      <vt:variant>
        <vt:i4>5</vt:i4>
      </vt:variant>
      <vt:variant>
        <vt:lpwstr/>
      </vt:variant>
      <vt:variant>
        <vt:lpwstr>_Toc444582067</vt:lpwstr>
      </vt:variant>
      <vt:variant>
        <vt:i4>1179704</vt:i4>
      </vt:variant>
      <vt:variant>
        <vt:i4>16</vt:i4>
      </vt:variant>
      <vt:variant>
        <vt:i4>0</vt:i4>
      </vt:variant>
      <vt:variant>
        <vt:i4>5</vt:i4>
      </vt:variant>
      <vt:variant>
        <vt:lpwstr/>
      </vt:variant>
      <vt:variant>
        <vt:lpwstr>_Toc444582066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Cylinder Movement Operations</dc:title>
  <dc:subject/>
  <dc:creator>c-wjblack</dc:creator>
  <cp:keywords/>
  <cp:lastModifiedBy>Parkes, Chris (PPPO/CONTR)</cp:lastModifiedBy>
  <cp:revision>2</cp:revision>
  <cp:lastPrinted>2018-02-12T15:20:00Z</cp:lastPrinted>
  <dcterms:created xsi:type="dcterms:W3CDTF">2022-01-12T18:43:00Z</dcterms:created>
  <dcterms:modified xsi:type="dcterms:W3CDTF">2022-01-12T18:43:00Z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0x010100439186C5BB48DF439A347374C7562647</vt:lpwstr>
  </property>
  <property fmtid="{D5CDD505-2E9C-101B-9397-08002B2CF9AE}" pid="3" name="SiteLocation">
    <vt:lpwstr>36;#Paducah|c9a13903-1292-4425-82cc-87d2d718c542</vt:lpwstr>
  </property>
  <property fmtid="{D5CDD505-2E9C-101B-9397-08002B2CF9AE}" pid="4" name="Project">
    <vt:lpwstr>1;#DUF6|9ed14e30-fb97-47ed-bb29-fe2deb9d201a</vt:lpwstr>
  </property>
  <property fmtid="{D5CDD505-2E9C-101B-9397-08002B2CF9AE}" pid="5" name="Discipline">
    <vt:lpwstr>51;#Operations|0538b10f-209d-4b11-a24e-c907d5f171f1</vt:lpwstr>
  </property>
  <property fmtid="{D5CDD505-2E9C-101B-9397-08002B2CF9AE}" pid="6" name="ControllledDocumentType">
    <vt:lpwstr>68;#Procedure|9237fc34-eac2-4ba3-81b3-2d26350105d0</vt:lpwstr>
  </property>
  <property fmtid="{D5CDD505-2E9C-101B-9397-08002B2CF9AE}" pid="7" name="SharedWithUsers">
    <vt:lpwstr/>
  </property>
  <property fmtid="{D5CDD505-2E9C-101B-9397-08002B2CF9AE}" pid="8" name="WorkflowChangePath">
    <vt:lpwstr>80eb9b0b-1195-4158-a53d-8b471df82365,10;f23cf22a-8ef8-433d-a262-18f6851c8862,5;23364f96-5120-416d-be2d-61a5d25efe62,15;</vt:lpwstr>
  </property>
  <property fmtid="{D5CDD505-2E9C-101B-9397-08002B2CF9AE}" pid="9" name="engSystem">
    <vt:lpwstr/>
  </property>
  <property fmtid="{D5CDD505-2E9C-101B-9397-08002B2CF9AE}" pid="10" name="trnDiscipline">
    <vt:lpwstr/>
  </property>
  <property fmtid="{D5CDD505-2E9C-101B-9397-08002B2CF9AE}" pid="11" name="k8df7d2ecdda498195f72c2dc900bbbf">
    <vt:lpwstr/>
  </property>
  <property fmtid="{D5CDD505-2E9C-101B-9397-08002B2CF9AE}" pid="12" name="nucType">
    <vt:lpwstr/>
  </property>
  <property fmtid="{D5CDD505-2E9C-101B-9397-08002B2CF9AE}" pid="13" name="b2e167d4e8d840e5a04f35e37858d89b">
    <vt:lpwstr/>
  </property>
  <property fmtid="{D5CDD505-2E9C-101B-9397-08002B2CF9AE}" pid="14" name="engType">
    <vt:lpwstr/>
  </property>
  <property fmtid="{D5CDD505-2E9C-101B-9397-08002B2CF9AE}" pid="15" name="bff5ee15d346487ebea1fb6b44ef5938">
    <vt:lpwstr/>
  </property>
  <property fmtid="{D5CDD505-2E9C-101B-9397-08002B2CF9AE}" pid="16" name="engDrawSubcat">
    <vt:lpwstr/>
  </property>
  <property fmtid="{D5CDD505-2E9C-101B-9397-08002B2CF9AE}" pid="17" name="engDrawCat">
    <vt:lpwstr/>
  </property>
  <property fmtid="{D5CDD505-2E9C-101B-9397-08002B2CF9AE}" pid="18" name="ae03dcfa49d14daea528918a4c78dfb5">
    <vt:lpwstr/>
  </property>
  <property fmtid="{D5CDD505-2E9C-101B-9397-08002B2CF9AE}" pid="19" name="m3f2fd64a41d4253b0a4a94439cea81c">
    <vt:lpwstr/>
  </property>
  <property fmtid="{D5CDD505-2E9C-101B-9397-08002B2CF9AE}" pid="20" name="nac88daaf0d04e22b63214b392a4caf7">
    <vt:lpwstr/>
  </property>
  <property fmtid="{D5CDD505-2E9C-101B-9397-08002B2CF9AE}" pid="21" name="controlTrainingType">
    <vt:lpwstr/>
  </property>
  <property fmtid="{D5CDD505-2E9C-101B-9397-08002B2CF9AE}" pid="22" name="usqType">
    <vt:lpwstr/>
  </property>
  <property fmtid="{D5CDD505-2E9C-101B-9397-08002B2CF9AE}" pid="23" name="nf240ea553ec41aaa320a35d6159b427">
    <vt:lpwstr/>
  </property>
  <property fmtid="{D5CDD505-2E9C-101B-9397-08002B2CF9AE}" pid="24" name="pfeb5786cfc14956a6be70d8b994d278">
    <vt:lpwstr/>
  </property>
  <property fmtid="{D5CDD505-2E9C-101B-9397-08002B2CF9AE}" pid="25" name="controlTrainingRestrictedType">
    <vt:lpwstr/>
  </property>
  <property fmtid="{D5CDD505-2E9C-101B-9397-08002B2CF9AE}" pid="26" name="ee4d1a4b64da412c8c749ee993fcc145">
    <vt:lpwstr/>
  </property>
  <property fmtid="{D5CDD505-2E9C-101B-9397-08002B2CF9AE}" pid="27" name="fpType">
    <vt:lpwstr/>
  </property>
  <property fmtid="{D5CDD505-2E9C-101B-9397-08002B2CF9AE}" pid="28" name="fd13d750b50c489d85c06f9e481e7a9e">
    <vt:lpwstr/>
  </property>
  <property fmtid="{D5CDD505-2E9C-101B-9397-08002B2CF9AE}" pid="29" name="Order">
    <vt:r8>31100</vt:r8>
  </property>
  <property fmtid="{D5CDD505-2E9C-101B-9397-08002B2CF9AE}" pid="30" name="xd_ProgID">
    <vt:lpwstr/>
  </property>
  <property fmtid="{D5CDD505-2E9C-101B-9397-08002B2CF9AE}" pid="31" name="equipId">
    <vt:lpwstr/>
  </property>
  <property fmtid="{D5CDD505-2E9C-101B-9397-08002B2CF9AE}" pid="32" name="_SourceUrl">
    <vt:lpwstr/>
  </property>
  <property fmtid="{D5CDD505-2E9C-101B-9397-08002B2CF9AE}" pid="33" name="_SharedFileIndex">
    <vt:lpwstr/>
  </property>
  <property fmtid="{D5CDD505-2E9C-101B-9397-08002B2CF9AE}" pid="34" name="TemplateUrl">
    <vt:lpwstr/>
  </property>
  <property fmtid="{D5CDD505-2E9C-101B-9397-08002B2CF9AE}" pid="35" name="trnPosition">
    <vt:lpwstr/>
  </property>
</Properties>
</file>