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46E7D" w14:textId="77777777" w:rsidR="0097391C" w:rsidRDefault="006524FB" w:rsidP="0097391C">
      <w:bookmarkStart w:id="0" w:name="_GoBack"/>
      <w:bookmarkEnd w:id="0"/>
      <w:r>
        <w:rPr>
          <w:noProof/>
        </w:rPr>
        <w:object w:dxaOrig="1440" w:dyaOrig="1440" w14:anchorId="05946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5.3pt;margin-top:0;width:97.9pt;height:97.9pt;z-index:251660288;mso-position-horizontal:absolute;mso-position-horizontal-relative:text;mso-position-vertical-relative:text" fillcolor="window">
            <v:imagedata r:id="rId11" o:title=""/>
            <w10:wrap type="square" side="left"/>
          </v:shape>
          <o:OLEObject Type="Embed" ProgID="Visio.Drawing.11" ShapeID="_x0000_s1026" DrawAspect="Content" ObjectID="_1703500973" r:id="rId12"/>
        </w:object>
      </w:r>
      <w:r w:rsidR="0097391C">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2354"/>
        <w:gridCol w:w="2331"/>
      </w:tblGrid>
      <w:tr w:rsidR="0097391C" w:rsidRPr="00961384" w14:paraId="05946E81" w14:textId="77777777" w:rsidTr="00547644">
        <w:tc>
          <w:tcPr>
            <w:tcW w:w="4788" w:type="dxa"/>
          </w:tcPr>
          <w:p w14:paraId="05946E7E" w14:textId="77777777" w:rsidR="0097391C" w:rsidRPr="00961384" w:rsidRDefault="0097391C" w:rsidP="00547644">
            <w:pPr>
              <w:pStyle w:val="Header"/>
              <w:autoSpaceDE w:val="0"/>
              <w:autoSpaceDN w:val="0"/>
              <w:adjustRightInd w:val="0"/>
              <w:rPr>
                <w:rFonts w:cs="Arial"/>
                <w:b w:val="0"/>
              </w:rPr>
            </w:pPr>
            <w:r w:rsidRPr="008A6A99">
              <w:rPr>
                <w:rFonts w:cs="Arial"/>
              </w:rPr>
              <w:t>TITLE:</w:t>
            </w:r>
            <w:r w:rsidRPr="00961384">
              <w:rPr>
                <w:rFonts w:cs="Arial"/>
                <w:b w:val="0"/>
              </w:rPr>
              <w:t xml:space="preserve"> Transporting Uranium Oxide Cylinders</w:t>
            </w:r>
          </w:p>
        </w:tc>
        <w:tc>
          <w:tcPr>
            <w:tcW w:w="2394" w:type="dxa"/>
            <w:shd w:val="clear" w:color="auto" w:fill="auto"/>
          </w:tcPr>
          <w:p w14:paraId="05946E7F" w14:textId="77777777" w:rsidR="0097391C" w:rsidRPr="008A6A99" w:rsidRDefault="00547644" w:rsidP="00547644">
            <w:pPr>
              <w:pStyle w:val="Header"/>
              <w:autoSpaceDE w:val="0"/>
              <w:autoSpaceDN w:val="0"/>
              <w:adjustRightInd w:val="0"/>
              <w:rPr>
                <w:rFonts w:cs="Arial"/>
              </w:rPr>
            </w:pPr>
            <w:r>
              <w:rPr>
                <w:rFonts w:cs="Arial"/>
              </w:rPr>
              <w:t>DUF6</w:t>
            </w:r>
            <w:r w:rsidR="0097391C" w:rsidRPr="008A6A99">
              <w:rPr>
                <w:rFonts w:cs="Arial"/>
              </w:rPr>
              <w:t>-X-CYP-2505</w:t>
            </w:r>
          </w:p>
        </w:tc>
        <w:tc>
          <w:tcPr>
            <w:tcW w:w="2394" w:type="dxa"/>
            <w:shd w:val="clear" w:color="auto" w:fill="auto"/>
          </w:tcPr>
          <w:p w14:paraId="05946E80" w14:textId="77777777" w:rsidR="0097391C" w:rsidRPr="00085283" w:rsidRDefault="0097391C" w:rsidP="006B6244">
            <w:pPr>
              <w:pStyle w:val="Header"/>
              <w:autoSpaceDE w:val="0"/>
              <w:autoSpaceDN w:val="0"/>
              <w:adjustRightInd w:val="0"/>
              <w:rPr>
                <w:rFonts w:cs="Arial"/>
                <w:sz w:val="18"/>
              </w:rPr>
            </w:pPr>
            <w:r w:rsidRPr="00085283">
              <w:rPr>
                <w:rFonts w:cs="Arial"/>
                <w:sz w:val="18"/>
              </w:rPr>
              <w:t xml:space="preserve">Rev. </w:t>
            </w:r>
            <w:r w:rsidR="006B6244">
              <w:rPr>
                <w:rFonts w:cs="Arial"/>
                <w:sz w:val="18"/>
              </w:rPr>
              <w:t>1</w:t>
            </w:r>
          </w:p>
        </w:tc>
      </w:tr>
      <w:tr w:rsidR="0097391C" w:rsidRPr="00961384" w14:paraId="05946E85" w14:textId="77777777" w:rsidTr="00547644">
        <w:tc>
          <w:tcPr>
            <w:tcW w:w="4788" w:type="dxa"/>
          </w:tcPr>
          <w:p w14:paraId="05946E82" w14:textId="77777777" w:rsidR="0097391C" w:rsidRPr="00961384" w:rsidRDefault="0097391C" w:rsidP="00547644">
            <w:pPr>
              <w:pStyle w:val="Header"/>
              <w:autoSpaceDE w:val="0"/>
              <w:autoSpaceDN w:val="0"/>
              <w:adjustRightInd w:val="0"/>
              <w:rPr>
                <w:rFonts w:cs="Arial"/>
                <w:b w:val="0"/>
                <w:sz w:val="18"/>
                <w:szCs w:val="18"/>
              </w:rPr>
            </w:pPr>
            <w:r w:rsidRPr="008A6A99">
              <w:rPr>
                <w:rFonts w:cs="Arial"/>
                <w:sz w:val="18"/>
                <w:szCs w:val="18"/>
              </w:rPr>
              <w:t>DOCUMENT TYPE:</w:t>
            </w:r>
            <w:r w:rsidRPr="00961384">
              <w:rPr>
                <w:rFonts w:cs="Arial"/>
                <w:b w:val="0"/>
                <w:sz w:val="18"/>
                <w:szCs w:val="18"/>
              </w:rPr>
              <w:t xml:space="preserve">   Technical Procedure</w:t>
            </w:r>
          </w:p>
        </w:tc>
        <w:tc>
          <w:tcPr>
            <w:tcW w:w="2394" w:type="dxa"/>
            <w:shd w:val="clear" w:color="auto" w:fill="auto"/>
          </w:tcPr>
          <w:p w14:paraId="05946E83" w14:textId="77777777" w:rsidR="0097391C" w:rsidRPr="00961384" w:rsidRDefault="0097391C">
            <w:pPr>
              <w:pStyle w:val="Header"/>
              <w:autoSpaceDE w:val="0"/>
              <w:autoSpaceDN w:val="0"/>
              <w:adjustRightInd w:val="0"/>
              <w:rPr>
                <w:rFonts w:cs="Arial"/>
                <w:b w:val="0"/>
                <w:sz w:val="16"/>
                <w:szCs w:val="16"/>
              </w:rPr>
            </w:pPr>
            <w:r w:rsidRPr="008A6A99">
              <w:rPr>
                <w:rFonts w:cs="Arial"/>
                <w:sz w:val="18"/>
                <w:szCs w:val="18"/>
              </w:rPr>
              <w:t>PREPARER:</w:t>
            </w:r>
            <w:r w:rsidRPr="00961384">
              <w:rPr>
                <w:rFonts w:cs="Arial"/>
                <w:b w:val="0"/>
                <w:sz w:val="16"/>
                <w:szCs w:val="16"/>
              </w:rPr>
              <w:t xml:space="preserve"> </w:t>
            </w:r>
            <w:r w:rsidR="00547644">
              <w:rPr>
                <w:rFonts w:cs="Arial"/>
                <w:b w:val="0"/>
                <w:sz w:val="16"/>
                <w:szCs w:val="16"/>
              </w:rPr>
              <w:t>J. Anglemyer</w:t>
            </w:r>
          </w:p>
        </w:tc>
        <w:tc>
          <w:tcPr>
            <w:tcW w:w="2394" w:type="dxa"/>
            <w:shd w:val="clear" w:color="auto" w:fill="auto"/>
          </w:tcPr>
          <w:p w14:paraId="05946E84" w14:textId="77777777" w:rsidR="0097391C" w:rsidRPr="00085283" w:rsidRDefault="0097391C" w:rsidP="00547644">
            <w:pPr>
              <w:pStyle w:val="Header"/>
              <w:autoSpaceDE w:val="0"/>
              <w:autoSpaceDN w:val="0"/>
              <w:adjustRightInd w:val="0"/>
              <w:rPr>
                <w:rFonts w:cs="Arial"/>
                <w:sz w:val="18"/>
              </w:rPr>
            </w:pPr>
            <w:r w:rsidRPr="00085283">
              <w:rPr>
                <w:rFonts w:cs="Arial"/>
                <w:sz w:val="18"/>
              </w:rPr>
              <w:t xml:space="preserve">Page </w:t>
            </w:r>
            <w:r w:rsidRPr="00085283">
              <w:rPr>
                <w:rStyle w:val="PageNumber"/>
                <w:rFonts w:cs="Arial"/>
                <w:sz w:val="18"/>
              </w:rPr>
              <w:fldChar w:fldCharType="begin"/>
            </w:r>
            <w:r w:rsidRPr="00085283">
              <w:rPr>
                <w:rStyle w:val="PageNumber"/>
                <w:rFonts w:cs="Arial"/>
                <w:sz w:val="18"/>
              </w:rPr>
              <w:instrText xml:space="preserve"> PAGE </w:instrText>
            </w:r>
            <w:r w:rsidRPr="00085283">
              <w:rPr>
                <w:rStyle w:val="PageNumber"/>
                <w:rFonts w:cs="Arial"/>
                <w:sz w:val="18"/>
              </w:rPr>
              <w:fldChar w:fldCharType="separate"/>
            </w:r>
            <w:r w:rsidRPr="00085283">
              <w:rPr>
                <w:rStyle w:val="PageNumber"/>
                <w:rFonts w:cs="Arial"/>
                <w:noProof/>
                <w:sz w:val="18"/>
              </w:rPr>
              <w:t>1</w:t>
            </w:r>
            <w:r w:rsidRPr="00085283">
              <w:rPr>
                <w:rStyle w:val="PageNumber"/>
                <w:rFonts w:cs="Arial"/>
                <w:sz w:val="18"/>
              </w:rPr>
              <w:fldChar w:fldCharType="end"/>
            </w:r>
            <w:r w:rsidRPr="00085283">
              <w:rPr>
                <w:rStyle w:val="PageNumber"/>
                <w:rFonts w:cs="Arial"/>
                <w:sz w:val="18"/>
              </w:rPr>
              <w:t xml:space="preserve"> of </w:t>
            </w:r>
            <w:r w:rsidRPr="00085283">
              <w:rPr>
                <w:rStyle w:val="PageNumber"/>
                <w:rFonts w:cs="Arial"/>
                <w:sz w:val="18"/>
              </w:rPr>
              <w:fldChar w:fldCharType="begin"/>
            </w:r>
            <w:r w:rsidRPr="00085283">
              <w:rPr>
                <w:rStyle w:val="PageNumber"/>
                <w:rFonts w:cs="Arial"/>
                <w:sz w:val="18"/>
              </w:rPr>
              <w:instrText xml:space="preserve"> NUMPAGES </w:instrText>
            </w:r>
            <w:r w:rsidRPr="00085283">
              <w:rPr>
                <w:rStyle w:val="PageNumber"/>
                <w:rFonts w:cs="Arial"/>
                <w:sz w:val="18"/>
              </w:rPr>
              <w:fldChar w:fldCharType="separate"/>
            </w:r>
            <w:r w:rsidR="006B6244">
              <w:rPr>
                <w:rStyle w:val="PageNumber"/>
                <w:rFonts w:cs="Arial"/>
                <w:noProof/>
                <w:sz w:val="18"/>
              </w:rPr>
              <w:t>17</w:t>
            </w:r>
            <w:r w:rsidRPr="00085283">
              <w:rPr>
                <w:rStyle w:val="PageNumber"/>
                <w:rFonts w:cs="Arial"/>
                <w:sz w:val="18"/>
              </w:rPr>
              <w:fldChar w:fldCharType="end"/>
            </w:r>
          </w:p>
        </w:tc>
      </w:tr>
      <w:tr w:rsidR="0097391C" w:rsidRPr="00961384" w14:paraId="05946E88" w14:textId="77777777" w:rsidTr="00547644">
        <w:tc>
          <w:tcPr>
            <w:tcW w:w="4788" w:type="dxa"/>
          </w:tcPr>
          <w:p w14:paraId="05946E86" w14:textId="77777777" w:rsidR="0097391C" w:rsidRPr="00961384" w:rsidRDefault="0097391C" w:rsidP="00547644">
            <w:pPr>
              <w:pStyle w:val="Header"/>
              <w:autoSpaceDE w:val="0"/>
              <w:autoSpaceDN w:val="0"/>
              <w:adjustRightInd w:val="0"/>
              <w:rPr>
                <w:rFonts w:cs="Arial"/>
                <w:b w:val="0"/>
                <w:sz w:val="18"/>
                <w:szCs w:val="18"/>
              </w:rPr>
            </w:pPr>
            <w:r w:rsidRPr="008A6A99">
              <w:rPr>
                <w:rFonts w:cs="Arial"/>
                <w:sz w:val="18"/>
                <w:szCs w:val="18"/>
              </w:rPr>
              <w:t>SUBJECT MATTER AREA:</w:t>
            </w:r>
            <w:r w:rsidRPr="00961384">
              <w:rPr>
                <w:rFonts w:cs="Arial"/>
                <w:b w:val="0"/>
                <w:sz w:val="18"/>
                <w:szCs w:val="18"/>
              </w:rPr>
              <w:t xml:space="preserve">  Cylinder Yards</w:t>
            </w:r>
          </w:p>
        </w:tc>
        <w:tc>
          <w:tcPr>
            <w:tcW w:w="4788" w:type="dxa"/>
            <w:gridSpan w:val="2"/>
          </w:tcPr>
          <w:p w14:paraId="05946E87" w14:textId="77777777" w:rsidR="0097391C" w:rsidRPr="00961384" w:rsidRDefault="0097391C" w:rsidP="00547644">
            <w:pPr>
              <w:pStyle w:val="Header"/>
              <w:autoSpaceDE w:val="0"/>
              <w:autoSpaceDN w:val="0"/>
              <w:adjustRightInd w:val="0"/>
              <w:rPr>
                <w:rFonts w:cs="Arial"/>
                <w:b w:val="0"/>
                <w:sz w:val="18"/>
                <w:szCs w:val="18"/>
              </w:rPr>
            </w:pPr>
            <w:r w:rsidRPr="008A6A99">
              <w:rPr>
                <w:rFonts w:cs="Arial"/>
                <w:sz w:val="18"/>
                <w:szCs w:val="18"/>
              </w:rPr>
              <w:t>CONCURRENCE / DATE:</w:t>
            </w:r>
            <w:r w:rsidRPr="00961384">
              <w:rPr>
                <w:rFonts w:cs="Arial"/>
                <w:b w:val="0"/>
                <w:sz w:val="18"/>
                <w:szCs w:val="18"/>
              </w:rPr>
              <w:t xml:space="preserve"> See </w:t>
            </w:r>
            <w:r>
              <w:rPr>
                <w:rFonts w:cs="Arial"/>
                <w:b w:val="0"/>
                <w:sz w:val="18"/>
                <w:szCs w:val="18"/>
              </w:rPr>
              <w:t>F</w:t>
            </w:r>
            <w:r w:rsidRPr="00961384">
              <w:rPr>
                <w:rFonts w:cs="Arial"/>
                <w:b w:val="0"/>
                <w:sz w:val="18"/>
                <w:szCs w:val="18"/>
              </w:rPr>
              <w:t>orm 4320</w:t>
            </w:r>
            <w:r>
              <w:rPr>
                <w:rFonts w:cs="Arial"/>
                <w:b w:val="0"/>
                <w:sz w:val="18"/>
                <w:szCs w:val="18"/>
              </w:rPr>
              <w:t>.</w:t>
            </w:r>
          </w:p>
        </w:tc>
      </w:tr>
      <w:tr w:rsidR="0097391C" w:rsidRPr="00961384" w14:paraId="05946E8B" w14:textId="77777777" w:rsidTr="00547644">
        <w:tc>
          <w:tcPr>
            <w:tcW w:w="4788" w:type="dxa"/>
          </w:tcPr>
          <w:p w14:paraId="05946E89" w14:textId="77777777" w:rsidR="0097391C" w:rsidRPr="00961384" w:rsidRDefault="0097391C" w:rsidP="00547644">
            <w:pPr>
              <w:pStyle w:val="Header"/>
              <w:autoSpaceDE w:val="0"/>
              <w:autoSpaceDN w:val="0"/>
              <w:adjustRightInd w:val="0"/>
              <w:rPr>
                <w:rFonts w:cs="Arial"/>
                <w:b w:val="0"/>
                <w:sz w:val="18"/>
                <w:szCs w:val="18"/>
              </w:rPr>
            </w:pPr>
            <w:r w:rsidRPr="008A6A99">
              <w:rPr>
                <w:rFonts w:cs="Arial"/>
                <w:sz w:val="18"/>
                <w:szCs w:val="18"/>
              </w:rPr>
              <w:t>OWNER:</w:t>
            </w:r>
            <w:r w:rsidRPr="00961384">
              <w:rPr>
                <w:rFonts w:cs="Arial"/>
                <w:b w:val="0"/>
                <w:sz w:val="18"/>
                <w:szCs w:val="18"/>
              </w:rPr>
              <w:t xml:space="preserve">  Operations Support Manager</w:t>
            </w:r>
          </w:p>
        </w:tc>
        <w:tc>
          <w:tcPr>
            <w:tcW w:w="4788" w:type="dxa"/>
            <w:gridSpan w:val="2"/>
          </w:tcPr>
          <w:p w14:paraId="05946E8A" w14:textId="77777777" w:rsidR="0097391C" w:rsidRPr="00961384" w:rsidRDefault="0097391C" w:rsidP="00547644">
            <w:pPr>
              <w:pStyle w:val="Header"/>
              <w:autoSpaceDE w:val="0"/>
              <w:autoSpaceDN w:val="0"/>
              <w:adjustRightInd w:val="0"/>
              <w:rPr>
                <w:rFonts w:cs="Arial"/>
                <w:b w:val="0"/>
                <w:sz w:val="18"/>
                <w:szCs w:val="18"/>
              </w:rPr>
            </w:pPr>
            <w:r w:rsidRPr="008A6A99">
              <w:rPr>
                <w:rFonts w:cs="Arial"/>
                <w:sz w:val="18"/>
                <w:szCs w:val="18"/>
              </w:rPr>
              <w:t>APPROVED BY / DATE:</w:t>
            </w:r>
            <w:r w:rsidRPr="00961384">
              <w:rPr>
                <w:rFonts w:cs="Arial"/>
                <w:b w:val="0"/>
                <w:sz w:val="18"/>
                <w:szCs w:val="18"/>
              </w:rPr>
              <w:t xml:space="preserve"> </w:t>
            </w:r>
            <w:r>
              <w:rPr>
                <w:rFonts w:cs="Arial"/>
                <w:b w:val="0"/>
                <w:sz w:val="18"/>
                <w:szCs w:val="18"/>
              </w:rPr>
              <w:t>T. Marshall / Refer to 4320.</w:t>
            </w:r>
          </w:p>
        </w:tc>
      </w:tr>
      <w:tr w:rsidR="0097391C" w:rsidRPr="00961384" w14:paraId="05946E8E" w14:textId="77777777" w:rsidTr="00547644">
        <w:tc>
          <w:tcPr>
            <w:tcW w:w="4788" w:type="dxa"/>
            <w:vAlign w:val="center"/>
          </w:tcPr>
          <w:p w14:paraId="05946E8C" w14:textId="77777777" w:rsidR="0097391C" w:rsidRPr="00961384" w:rsidRDefault="0097391C" w:rsidP="00547644">
            <w:pPr>
              <w:autoSpaceDE w:val="0"/>
              <w:autoSpaceDN w:val="0"/>
              <w:adjustRightInd w:val="0"/>
              <w:spacing w:before="100" w:beforeAutospacing="1" w:after="100" w:afterAutospacing="1"/>
              <w:rPr>
                <w:rFonts w:cs="Arial"/>
                <w:sz w:val="18"/>
                <w:szCs w:val="18"/>
              </w:rPr>
            </w:pPr>
            <w:r w:rsidRPr="00961384">
              <w:rPr>
                <w:rFonts w:cs="Arial"/>
                <w:bCs/>
                <w:sz w:val="18"/>
                <w:szCs w:val="18"/>
              </w:rPr>
              <w:t xml:space="preserve">  </w:t>
            </w:r>
            <w:r w:rsidRPr="00961384">
              <w:rPr>
                <w:rFonts w:cs="Arial"/>
                <w:bCs/>
                <w:sz w:val="18"/>
                <w:szCs w:val="18"/>
                <w:u w:val="single"/>
              </w:rPr>
              <w:t xml:space="preserve"> X </w:t>
            </w:r>
            <w:r w:rsidRPr="00961384">
              <w:rPr>
                <w:rFonts w:cs="Arial"/>
                <w:bCs/>
                <w:sz w:val="18"/>
                <w:szCs w:val="18"/>
              </w:rPr>
              <w:t xml:space="preserve"> USQ Required   </w:t>
            </w:r>
            <w:r w:rsidRPr="00961384">
              <w:rPr>
                <w:rFonts w:cs="Arial"/>
                <w:bCs/>
                <w:sz w:val="18"/>
                <w:szCs w:val="18"/>
                <w:u w:val="single"/>
              </w:rPr>
              <w:t>__</w:t>
            </w:r>
            <w:r w:rsidRPr="00961384">
              <w:rPr>
                <w:rFonts w:cs="Arial"/>
                <w:bCs/>
                <w:sz w:val="18"/>
                <w:szCs w:val="18"/>
              </w:rPr>
              <w:t xml:space="preserve"> Categorically Excluded</w:t>
            </w:r>
          </w:p>
        </w:tc>
        <w:tc>
          <w:tcPr>
            <w:tcW w:w="4788" w:type="dxa"/>
            <w:gridSpan w:val="2"/>
          </w:tcPr>
          <w:p w14:paraId="05946E8D" w14:textId="77777777" w:rsidR="0097391C" w:rsidRPr="00961384" w:rsidRDefault="0097391C" w:rsidP="00B034D9">
            <w:pPr>
              <w:pStyle w:val="Header"/>
              <w:autoSpaceDE w:val="0"/>
              <w:autoSpaceDN w:val="0"/>
              <w:adjustRightInd w:val="0"/>
              <w:ind w:right="-177"/>
              <w:rPr>
                <w:rFonts w:cs="Arial"/>
                <w:b w:val="0"/>
                <w:sz w:val="18"/>
                <w:szCs w:val="18"/>
              </w:rPr>
            </w:pPr>
            <w:r w:rsidRPr="008A6A99">
              <w:rPr>
                <w:rFonts w:cs="Arial"/>
                <w:sz w:val="18"/>
                <w:szCs w:val="18"/>
              </w:rPr>
              <w:t>EFFECTIVE DATE:</w:t>
            </w:r>
            <w:r w:rsidRPr="00961384">
              <w:rPr>
                <w:rFonts w:cs="Arial"/>
                <w:b w:val="0"/>
                <w:sz w:val="18"/>
                <w:szCs w:val="18"/>
              </w:rPr>
              <w:t xml:space="preserve"> </w:t>
            </w:r>
            <w:r w:rsidR="006B6244">
              <w:rPr>
                <w:rFonts w:cs="Arial"/>
                <w:b w:val="0"/>
                <w:sz w:val="18"/>
                <w:szCs w:val="18"/>
              </w:rPr>
              <w:t>11/14/2018</w:t>
            </w:r>
          </w:p>
        </w:tc>
      </w:tr>
      <w:tr w:rsidR="0097391C" w:rsidRPr="00961384" w14:paraId="05946E91" w14:textId="77777777" w:rsidTr="00547644">
        <w:tc>
          <w:tcPr>
            <w:tcW w:w="4788" w:type="dxa"/>
          </w:tcPr>
          <w:p w14:paraId="05946E8F" w14:textId="77777777" w:rsidR="0097391C" w:rsidRPr="00961384" w:rsidRDefault="0097391C" w:rsidP="00547644">
            <w:pPr>
              <w:pStyle w:val="Header"/>
              <w:autoSpaceDE w:val="0"/>
              <w:autoSpaceDN w:val="0"/>
              <w:adjustRightInd w:val="0"/>
              <w:rPr>
                <w:rFonts w:cs="Arial"/>
                <w:b w:val="0"/>
                <w:sz w:val="18"/>
                <w:szCs w:val="18"/>
              </w:rPr>
            </w:pPr>
            <w:r w:rsidRPr="008A6A99">
              <w:rPr>
                <w:rFonts w:cs="Arial"/>
                <w:sz w:val="18"/>
                <w:szCs w:val="18"/>
              </w:rPr>
              <w:t>FORC REVIEW REQUIRED?</w:t>
            </w:r>
            <w:r w:rsidRPr="00961384">
              <w:rPr>
                <w:rFonts w:cs="Arial"/>
                <w:b w:val="0"/>
                <w:sz w:val="18"/>
                <w:szCs w:val="18"/>
              </w:rPr>
              <w:t xml:space="preserve"> </w:t>
            </w:r>
            <w:r w:rsidRPr="00961384">
              <w:rPr>
                <w:rFonts w:cs="Arial"/>
                <w:b w:val="0"/>
                <w:bCs w:val="0"/>
                <w:sz w:val="18"/>
                <w:szCs w:val="18"/>
                <w:u w:val="single"/>
              </w:rPr>
              <w:t>_</w:t>
            </w:r>
            <w:r w:rsidR="0060338A">
              <w:rPr>
                <w:rFonts w:cs="Arial"/>
                <w:b w:val="0"/>
                <w:bCs w:val="0"/>
                <w:sz w:val="18"/>
                <w:szCs w:val="18"/>
                <w:u w:val="single"/>
              </w:rPr>
              <w:t>X</w:t>
            </w:r>
            <w:r w:rsidRPr="00961384">
              <w:rPr>
                <w:rFonts w:cs="Arial"/>
                <w:b w:val="0"/>
                <w:bCs w:val="0"/>
                <w:sz w:val="18"/>
                <w:szCs w:val="18"/>
                <w:u w:val="single"/>
              </w:rPr>
              <w:t>_</w:t>
            </w:r>
            <w:r w:rsidRPr="00961384">
              <w:rPr>
                <w:rFonts w:cs="Arial"/>
                <w:b w:val="0"/>
                <w:bCs w:val="0"/>
                <w:sz w:val="18"/>
                <w:szCs w:val="18"/>
              </w:rPr>
              <w:t xml:space="preserve"> Yes   </w:t>
            </w:r>
            <w:r w:rsidRPr="00961384">
              <w:rPr>
                <w:rFonts w:cs="Arial"/>
                <w:b w:val="0"/>
                <w:bCs w:val="0"/>
                <w:sz w:val="18"/>
                <w:szCs w:val="18"/>
                <w:u w:val="single"/>
              </w:rPr>
              <w:t>__</w:t>
            </w:r>
            <w:r w:rsidRPr="00961384">
              <w:rPr>
                <w:rFonts w:cs="Arial"/>
                <w:b w:val="0"/>
                <w:bCs w:val="0"/>
                <w:sz w:val="18"/>
                <w:szCs w:val="18"/>
              </w:rPr>
              <w:t xml:space="preserve"> No</w:t>
            </w:r>
          </w:p>
        </w:tc>
        <w:tc>
          <w:tcPr>
            <w:tcW w:w="4788" w:type="dxa"/>
            <w:gridSpan w:val="2"/>
          </w:tcPr>
          <w:p w14:paraId="05946E90" w14:textId="77777777" w:rsidR="0097391C" w:rsidRPr="00961384" w:rsidRDefault="0097391C" w:rsidP="00547644">
            <w:pPr>
              <w:pStyle w:val="Header"/>
              <w:autoSpaceDE w:val="0"/>
              <w:autoSpaceDN w:val="0"/>
              <w:adjustRightInd w:val="0"/>
              <w:rPr>
                <w:rFonts w:cs="Arial"/>
                <w:b w:val="0"/>
                <w:sz w:val="18"/>
                <w:szCs w:val="18"/>
              </w:rPr>
            </w:pPr>
            <w:r w:rsidRPr="008A6A99">
              <w:rPr>
                <w:rFonts w:cs="Arial"/>
                <w:sz w:val="18"/>
                <w:szCs w:val="18"/>
              </w:rPr>
              <w:t>PERIODIC REVIEW:</w:t>
            </w:r>
            <w:r w:rsidRPr="00961384">
              <w:rPr>
                <w:rFonts w:cs="Arial"/>
                <w:b w:val="0"/>
                <w:sz w:val="18"/>
                <w:szCs w:val="18"/>
              </w:rPr>
              <w:t xml:space="preserve">  3 years</w:t>
            </w:r>
          </w:p>
        </w:tc>
      </w:tr>
    </w:tbl>
    <w:p w14:paraId="05946E92" w14:textId="77777777" w:rsidR="004C58F6" w:rsidRPr="00EE0353" w:rsidRDefault="004C58F6" w:rsidP="004C58F6">
      <w:pPr>
        <w:pStyle w:val="Heading9"/>
      </w:pPr>
      <w:r>
        <w:t>Usage Requirements</w:t>
      </w:r>
    </w:p>
    <w:p w14:paraId="05946E93" w14:textId="77777777" w:rsidR="004C58F6" w:rsidRDefault="004C58F6" w:rsidP="004C58F6">
      <w:pPr>
        <w:tabs>
          <w:tab w:val="left" w:pos="360"/>
          <w:tab w:val="left" w:pos="1530"/>
          <w:tab w:val="left" w:pos="5400"/>
          <w:tab w:val="right" w:pos="9360"/>
        </w:tabs>
        <w:rPr>
          <w:szCs w:val="22"/>
          <w:u w:val="single"/>
        </w:rPr>
      </w:pPr>
      <w:r>
        <w:rPr>
          <w:rFonts w:cs="Arial"/>
          <w:bCs/>
        </w:rPr>
        <w:fldChar w:fldCharType="begin">
          <w:ffData>
            <w:name w:val=""/>
            <w:enabled/>
            <w:calcOnExit w:val="0"/>
            <w:checkBox>
              <w:sizeAuto/>
              <w:default w:val="1"/>
            </w:checkBox>
          </w:ffData>
        </w:fldChar>
      </w:r>
      <w:r>
        <w:rPr>
          <w:rFonts w:cs="Arial"/>
          <w:bCs/>
        </w:rPr>
        <w:instrText xml:space="preserve"> FORMCHECKBOX </w:instrText>
      </w:r>
      <w:r w:rsidR="006524FB">
        <w:rPr>
          <w:rFonts w:cs="Arial"/>
          <w:bCs/>
        </w:rPr>
      </w:r>
      <w:r w:rsidR="006524FB">
        <w:rPr>
          <w:rFonts w:cs="Arial"/>
          <w:bCs/>
        </w:rPr>
        <w:fldChar w:fldCharType="separate"/>
      </w:r>
      <w:r>
        <w:rPr>
          <w:rFonts w:cs="Arial"/>
          <w:bCs/>
        </w:rPr>
        <w:fldChar w:fldCharType="end"/>
      </w:r>
      <w:r>
        <w:rPr>
          <w:rFonts w:cs="Arial"/>
          <w:bCs/>
        </w:rPr>
        <w:t xml:space="preserve"> </w:t>
      </w:r>
      <w:r>
        <w:rPr>
          <w:szCs w:val="22"/>
        </w:rPr>
        <w:t xml:space="preserve">Reference </w:t>
      </w:r>
      <w:r>
        <w:rPr>
          <w:szCs w:val="22"/>
        </w:rPr>
        <w:tab/>
      </w:r>
      <w:r>
        <w:rPr>
          <w:rFonts w:cs="Arial"/>
          <w:bCs/>
        </w:rPr>
        <w:fldChar w:fldCharType="begin">
          <w:ffData>
            <w:name w:val=""/>
            <w:enabled/>
            <w:calcOnExit w:val="0"/>
            <w:checkBox>
              <w:sizeAuto/>
              <w:default w:val="1"/>
            </w:checkBox>
          </w:ffData>
        </w:fldChar>
      </w:r>
      <w:r>
        <w:rPr>
          <w:rFonts w:cs="Arial"/>
          <w:bCs/>
        </w:rPr>
        <w:instrText xml:space="preserve"> FORMCHECKBOX </w:instrText>
      </w:r>
      <w:r w:rsidR="006524FB">
        <w:rPr>
          <w:rFonts w:cs="Arial"/>
          <w:bCs/>
        </w:rPr>
      </w:r>
      <w:r w:rsidR="006524FB">
        <w:rPr>
          <w:rFonts w:cs="Arial"/>
          <w:bCs/>
        </w:rPr>
        <w:fldChar w:fldCharType="separate"/>
      </w:r>
      <w:r>
        <w:rPr>
          <w:rFonts w:cs="Arial"/>
          <w:bCs/>
        </w:rPr>
        <w:fldChar w:fldCharType="end"/>
      </w:r>
      <w:r>
        <w:rPr>
          <w:rFonts w:cs="Arial"/>
          <w:bCs/>
        </w:rPr>
        <w:t xml:space="preserve"> Level 2 UET for: </w:t>
      </w:r>
      <w:r w:rsidR="00547644">
        <w:rPr>
          <w:u w:val="single"/>
        </w:rPr>
        <w:t>DUF6</w:t>
      </w:r>
      <w:r w:rsidRPr="008A6A99">
        <w:rPr>
          <w:u w:val="single"/>
        </w:rPr>
        <w:t>-X-CYP-2505-F01 and F02</w:t>
      </w:r>
      <w:r w:rsidR="0097391C" w:rsidRPr="0097391C">
        <w:t xml:space="preserve">   </w:t>
      </w:r>
      <w:r w:rsidRPr="00937943">
        <w:rPr>
          <w:rFonts w:cs="Arial"/>
          <w:bCs/>
        </w:rPr>
        <w:fldChar w:fldCharType="begin">
          <w:ffData>
            <w:name w:val="Check51"/>
            <w:enabled/>
            <w:calcOnExit w:val="0"/>
            <w:checkBox>
              <w:sizeAuto/>
              <w:default w:val="0"/>
            </w:checkBox>
          </w:ffData>
        </w:fldChar>
      </w:r>
      <w:r w:rsidRPr="00937943">
        <w:rPr>
          <w:rFonts w:cs="Arial"/>
          <w:bCs/>
        </w:rPr>
        <w:instrText xml:space="preserve"> FORMCHECKBOX </w:instrText>
      </w:r>
      <w:r w:rsidR="006524FB">
        <w:rPr>
          <w:rFonts w:cs="Arial"/>
          <w:bCs/>
        </w:rPr>
      </w:r>
      <w:r w:rsidR="006524FB">
        <w:rPr>
          <w:rFonts w:cs="Arial"/>
          <w:bCs/>
        </w:rPr>
        <w:fldChar w:fldCharType="separate"/>
      </w:r>
      <w:r w:rsidRPr="00937943">
        <w:rPr>
          <w:rFonts w:cs="Arial"/>
          <w:bCs/>
        </w:rPr>
        <w:fldChar w:fldCharType="end"/>
      </w:r>
      <w:r>
        <w:rPr>
          <w:rFonts w:cs="Arial"/>
          <w:bCs/>
        </w:rPr>
        <w:t xml:space="preserve"> </w:t>
      </w:r>
      <w:r>
        <w:rPr>
          <w:szCs w:val="22"/>
        </w:rPr>
        <w:t>Level 1 UET for:</w:t>
      </w:r>
      <w:r w:rsidR="0097391C">
        <w:rPr>
          <w:szCs w:val="22"/>
        </w:rPr>
        <w:t xml:space="preserve"> ___</w:t>
      </w:r>
    </w:p>
    <w:p w14:paraId="05946E94" w14:textId="77777777" w:rsidR="004C58F6" w:rsidRPr="0097391C" w:rsidRDefault="004C58F6" w:rsidP="0097391C">
      <w:pPr>
        <w:tabs>
          <w:tab w:val="left" w:pos="2160"/>
          <w:tab w:val="right" w:pos="9360"/>
        </w:tabs>
        <w:spacing w:before="0" w:after="0"/>
        <w:rPr>
          <w:sz w:val="20"/>
          <w:szCs w:val="22"/>
        </w:rPr>
      </w:pPr>
    </w:p>
    <w:p w14:paraId="05946E95" w14:textId="77777777" w:rsidR="004C58F6" w:rsidRPr="0097391C" w:rsidRDefault="004C58F6" w:rsidP="004C58F6">
      <w:pPr>
        <w:pStyle w:val="Box-Notes"/>
        <w:rPr>
          <w:sz w:val="21"/>
          <w:szCs w:val="21"/>
        </w:rPr>
      </w:pPr>
      <w:r w:rsidRPr="0097391C">
        <w:rPr>
          <w:b/>
          <w:bCs w:val="0"/>
          <w:sz w:val="21"/>
          <w:szCs w:val="21"/>
        </w:rPr>
        <w:t>Note:</w:t>
      </w:r>
      <w:r w:rsidRPr="0097391C">
        <w:rPr>
          <w:sz w:val="21"/>
          <w:szCs w:val="21"/>
        </w:rPr>
        <w:tab/>
        <w:t xml:space="preserve">This procedure shall be available to workers, though </w:t>
      </w:r>
      <w:r w:rsidRPr="0097391C">
        <w:rPr>
          <w:sz w:val="21"/>
          <w:szCs w:val="21"/>
          <w:u w:val="single"/>
        </w:rPr>
        <w:t>not</w:t>
      </w:r>
      <w:r w:rsidRPr="0097391C">
        <w:rPr>
          <w:sz w:val="21"/>
          <w:szCs w:val="21"/>
        </w:rPr>
        <w:t xml:space="preserve"> necessarily at the work location.  Refer to the procedure, as needed, to ensure the task is completed properly.</w:t>
      </w:r>
    </w:p>
    <w:p w14:paraId="05946E96" w14:textId="77777777" w:rsidR="004C58F6" w:rsidRPr="0097391C" w:rsidRDefault="004C58F6" w:rsidP="0097391C">
      <w:pPr>
        <w:tabs>
          <w:tab w:val="left" w:pos="2160"/>
          <w:tab w:val="right" w:pos="9360"/>
        </w:tabs>
        <w:spacing w:before="0" w:after="0"/>
        <w:rPr>
          <w:sz w:val="21"/>
          <w:szCs w:val="21"/>
        </w:rPr>
      </w:pPr>
    </w:p>
    <w:p w14:paraId="05946E97" w14:textId="00C07D3C" w:rsidR="004C58F6" w:rsidRPr="0097391C" w:rsidRDefault="004C58F6" w:rsidP="004C58F6">
      <w:pPr>
        <w:pStyle w:val="Box-Notes"/>
        <w:rPr>
          <w:sz w:val="21"/>
          <w:szCs w:val="21"/>
        </w:rPr>
      </w:pPr>
      <w:r w:rsidRPr="0097391C">
        <w:rPr>
          <w:b/>
          <w:bCs w:val="0"/>
          <w:sz w:val="21"/>
          <w:szCs w:val="21"/>
        </w:rPr>
        <w:t>Note:</w:t>
      </w:r>
      <w:r w:rsidRPr="0097391C">
        <w:rPr>
          <w:sz w:val="21"/>
          <w:szCs w:val="21"/>
        </w:rPr>
        <w:tab/>
      </w:r>
      <w:r w:rsidR="00547644">
        <w:rPr>
          <w:sz w:val="21"/>
          <w:szCs w:val="21"/>
          <w:u w:val="single"/>
        </w:rPr>
        <w:t>DUF6</w:t>
      </w:r>
      <w:r w:rsidR="00420E62" w:rsidRPr="0097391C">
        <w:rPr>
          <w:sz w:val="21"/>
          <w:szCs w:val="21"/>
          <w:u w:val="single"/>
        </w:rPr>
        <w:t>-X-CYP-2505-F01 and F02</w:t>
      </w:r>
      <w:r w:rsidRPr="0097391C">
        <w:rPr>
          <w:sz w:val="21"/>
          <w:szCs w:val="21"/>
        </w:rPr>
        <w:t xml:space="preserve"> must be under the control of the procedure user at the task location during periods of active performance.  Each step or group of related steps of the procedure shall be read by the user or designated reader before performance of that step or activity.  If procedure step sign-offs or data taking is required</w:t>
      </w:r>
      <w:r w:rsidR="008278D7">
        <w:rPr>
          <w:sz w:val="21"/>
          <w:szCs w:val="21"/>
        </w:rPr>
        <w:t>,</w:t>
      </w:r>
      <w:r w:rsidRPr="0097391C">
        <w:rPr>
          <w:sz w:val="21"/>
          <w:szCs w:val="21"/>
        </w:rPr>
        <w:t xml:space="preserve"> it shall be accomplished at the completion of the step.</w:t>
      </w:r>
    </w:p>
    <w:p w14:paraId="05946E98" w14:textId="77777777" w:rsidR="004C58F6" w:rsidRDefault="004C58F6" w:rsidP="004C58F6"/>
    <w:p w14:paraId="05946E99" w14:textId="77777777" w:rsidR="007F5542" w:rsidRDefault="007F5542" w:rsidP="0036700B">
      <w:pPr>
        <w:tabs>
          <w:tab w:val="left" w:pos="2160"/>
          <w:tab w:val="right" w:pos="3240"/>
        </w:tabs>
        <w:rPr>
          <w:szCs w:val="22"/>
        </w:rPr>
      </w:pPr>
    </w:p>
    <w:p w14:paraId="05946E9A" w14:textId="77777777" w:rsidR="0097391C" w:rsidRDefault="0097391C" w:rsidP="0036700B">
      <w:pPr>
        <w:tabs>
          <w:tab w:val="left" w:pos="2160"/>
          <w:tab w:val="right" w:pos="3240"/>
        </w:tabs>
        <w:rPr>
          <w:szCs w:val="22"/>
        </w:rPr>
      </w:pPr>
    </w:p>
    <w:p w14:paraId="05946E9B" w14:textId="77777777" w:rsidR="0097391C" w:rsidRDefault="0097391C" w:rsidP="0036700B">
      <w:pPr>
        <w:tabs>
          <w:tab w:val="left" w:pos="2160"/>
          <w:tab w:val="right" w:pos="3240"/>
        </w:tabs>
        <w:rPr>
          <w:szCs w:val="22"/>
        </w:rPr>
      </w:pPr>
    </w:p>
    <w:p w14:paraId="05946E9C" w14:textId="77777777" w:rsidR="0097391C" w:rsidRDefault="0097391C" w:rsidP="008C5888">
      <w:pPr>
        <w:jc w:val="center"/>
      </w:pPr>
    </w:p>
    <w:p w14:paraId="05946E9D" w14:textId="77777777" w:rsidR="0097391C" w:rsidRDefault="0097391C" w:rsidP="008C5888">
      <w:pPr>
        <w:jc w:val="center"/>
      </w:pPr>
    </w:p>
    <w:p w14:paraId="05946E9E" w14:textId="04D4E1B6" w:rsidR="008278D7" w:rsidRDefault="008278D7">
      <w:pPr>
        <w:spacing w:before="0" w:after="0"/>
        <w:rPr>
          <w:sz w:val="20"/>
        </w:rPr>
      </w:pPr>
      <w:r>
        <w:rPr>
          <w:sz w:val="20"/>
        </w:rPr>
        <w:br w:type="page"/>
      </w:r>
    </w:p>
    <w:p w14:paraId="05946EA0" w14:textId="77777777" w:rsidR="00D24B63" w:rsidRPr="00B844A6" w:rsidRDefault="00D24B63" w:rsidP="00D24B63">
      <w:pPr>
        <w:spacing w:before="120"/>
        <w:jc w:val="center"/>
      </w:pPr>
      <w:bookmarkStart w:id="1" w:name="_Toc153961935"/>
      <w:r w:rsidRPr="00915B14">
        <w:rPr>
          <w:b/>
        </w:rPr>
        <w:lastRenderedPageBreak/>
        <w:t>TABLE OF CONTENTS</w:t>
      </w:r>
    </w:p>
    <w:p w14:paraId="05946EA1" w14:textId="77777777" w:rsidR="00B034D9" w:rsidRDefault="00D24B63">
      <w:pPr>
        <w:pStyle w:val="TOC1"/>
        <w:rPr>
          <w:rFonts w:asciiTheme="minorHAnsi" w:eastAsiaTheme="minorEastAsia" w:hAnsiTheme="minorHAnsi" w:cstheme="minorBidi"/>
          <w:bCs w:val="0"/>
          <w:caps w:val="0"/>
          <w:szCs w:val="22"/>
        </w:rPr>
      </w:pPr>
      <w:r w:rsidRPr="00B844A6">
        <w:rPr>
          <w:b/>
          <w:bCs w:val="0"/>
          <w:szCs w:val="22"/>
        </w:rPr>
        <w:fldChar w:fldCharType="begin"/>
      </w:r>
      <w:r w:rsidRPr="00B844A6">
        <w:rPr>
          <w:b/>
          <w:bCs w:val="0"/>
          <w:szCs w:val="22"/>
        </w:rPr>
        <w:instrText xml:space="preserve"> TOC \o "1-3" \h \z \u </w:instrText>
      </w:r>
      <w:r w:rsidRPr="00B844A6">
        <w:rPr>
          <w:b/>
          <w:bCs w:val="0"/>
          <w:szCs w:val="22"/>
        </w:rPr>
        <w:fldChar w:fldCharType="separate"/>
      </w:r>
      <w:hyperlink w:anchor="_Toc527641979" w:history="1">
        <w:r w:rsidR="00B034D9" w:rsidRPr="006B3AFD">
          <w:rPr>
            <w:rStyle w:val="Hyperlink"/>
          </w:rPr>
          <w:t>1</w:t>
        </w:r>
        <w:r w:rsidR="00B034D9">
          <w:rPr>
            <w:rFonts w:asciiTheme="minorHAnsi" w:eastAsiaTheme="minorEastAsia" w:hAnsiTheme="minorHAnsi" w:cstheme="minorBidi"/>
            <w:bCs w:val="0"/>
            <w:caps w:val="0"/>
            <w:szCs w:val="22"/>
          </w:rPr>
          <w:tab/>
        </w:r>
        <w:r w:rsidR="00B034D9" w:rsidRPr="006B3AFD">
          <w:rPr>
            <w:rStyle w:val="Hyperlink"/>
          </w:rPr>
          <w:t>Purpose</w:t>
        </w:r>
        <w:r w:rsidR="00B034D9">
          <w:rPr>
            <w:webHidden/>
          </w:rPr>
          <w:tab/>
        </w:r>
        <w:r w:rsidR="00B034D9">
          <w:rPr>
            <w:webHidden/>
          </w:rPr>
          <w:fldChar w:fldCharType="begin"/>
        </w:r>
        <w:r w:rsidR="00B034D9">
          <w:rPr>
            <w:webHidden/>
          </w:rPr>
          <w:instrText xml:space="preserve"> PAGEREF _Toc527641979 \h </w:instrText>
        </w:r>
        <w:r w:rsidR="00B034D9">
          <w:rPr>
            <w:webHidden/>
          </w:rPr>
        </w:r>
        <w:r w:rsidR="00B034D9">
          <w:rPr>
            <w:webHidden/>
          </w:rPr>
          <w:fldChar w:fldCharType="separate"/>
        </w:r>
        <w:r w:rsidR="006B6244">
          <w:rPr>
            <w:webHidden/>
          </w:rPr>
          <w:t>3</w:t>
        </w:r>
        <w:r w:rsidR="00B034D9">
          <w:rPr>
            <w:webHidden/>
          </w:rPr>
          <w:fldChar w:fldCharType="end"/>
        </w:r>
      </w:hyperlink>
    </w:p>
    <w:p w14:paraId="05946EA2" w14:textId="77777777" w:rsidR="00B034D9" w:rsidRDefault="006524FB">
      <w:pPr>
        <w:pStyle w:val="TOC1"/>
        <w:rPr>
          <w:rFonts w:asciiTheme="minorHAnsi" w:eastAsiaTheme="minorEastAsia" w:hAnsiTheme="minorHAnsi" w:cstheme="minorBidi"/>
          <w:bCs w:val="0"/>
          <w:caps w:val="0"/>
          <w:szCs w:val="22"/>
        </w:rPr>
      </w:pPr>
      <w:hyperlink w:anchor="_Toc527641980" w:history="1">
        <w:r w:rsidR="00B034D9" w:rsidRPr="006B3AFD">
          <w:rPr>
            <w:rStyle w:val="Hyperlink"/>
          </w:rPr>
          <w:t>2</w:t>
        </w:r>
        <w:r w:rsidR="00B034D9">
          <w:rPr>
            <w:rFonts w:asciiTheme="minorHAnsi" w:eastAsiaTheme="minorEastAsia" w:hAnsiTheme="minorHAnsi" w:cstheme="minorBidi"/>
            <w:bCs w:val="0"/>
            <w:caps w:val="0"/>
            <w:szCs w:val="22"/>
          </w:rPr>
          <w:tab/>
        </w:r>
        <w:r w:rsidR="00B034D9" w:rsidRPr="006B3AFD">
          <w:rPr>
            <w:rStyle w:val="Hyperlink"/>
          </w:rPr>
          <w:t>Scope</w:t>
        </w:r>
        <w:r w:rsidR="00B034D9">
          <w:rPr>
            <w:webHidden/>
          </w:rPr>
          <w:tab/>
        </w:r>
        <w:r w:rsidR="00B034D9">
          <w:rPr>
            <w:webHidden/>
          </w:rPr>
          <w:fldChar w:fldCharType="begin"/>
        </w:r>
        <w:r w:rsidR="00B034D9">
          <w:rPr>
            <w:webHidden/>
          </w:rPr>
          <w:instrText xml:space="preserve"> PAGEREF _Toc527641980 \h </w:instrText>
        </w:r>
        <w:r w:rsidR="00B034D9">
          <w:rPr>
            <w:webHidden/>
          </w:rPr>
        </w:r>
        <w:r w:rsidR="00B034D9">
          <w:rPr>
            <w:webHidden/>
          </w:rPr>
          <w:fldChar w:fldCharType="separate"/>
        </w:r>
        <w:r w:rsidR="006B6244">
          <w:rPr>
            <w:webHidden/>
          </w:rPr>
          <w:t>3</w:t>
        </w:r>
        <w:r w:rsidR="00B034D9">
          <w:rPr>
            <w:webHidden/>
          </w:rPr>
          <w:fldChar w:fldCharType="end"/>
        </w:r>
      </w:hyperlink>
    </w:p>
    <w:p w14:paraId="05946EA3" w14:textId="77777777" w:rsidR="00B034D9" w:rsidRDefault="006524FB">
      <w:pPr>
        <w:pStyle w:val="TOC1"/>
        <w:rPr>
          <w:rFonts w:asciiTheme="minorHAnsi" w:eastAsiaTheme="minorEastAsia" w:hAnsiTheme="minorHAnsi" w:cstheme="minorBidi"/>
          <w:bCs w:val="0"/>
          <w:caps w:val="0"/>
          <w:szCs w:val="22"/>
        </w:rPr>
      </w:pPr>
      <w:hyperlink w:anchor="_Toc527641981" w:history="1">
        <w:r w:rsidR="00B034D9" w:rsidRPr="006B3AFD">
          <w:rPr>
            <w:rStyle w:val="Hyperlink"/>
          </w:rPr>
          <w:t>3</w:t>
        </w:r>
        <w:r w:rsidR="00B034D9">
          <w:rPr>
            <w:rFonts w:asciiTheme="minorHAnsi" w:eastAsiaTheme="minorEastAsia" w:hAnsiTheme="minorHAnsi" w:cstheme="minorBidi"/>
            <w:bCs w:val="0"/>
            <w:caps w:val="0"/>
            <w:szCs w:val="22"/>
          </w:rPr>
          <w:tab/>
        </w:r>
        <w:r w:rsidR="00B034D9" w:rsidRPr="006B3AFD">
          <w:rPr>
            <w:rStyle w:val="Hyperlink"/>
          </w:rPr>
          <w:t>Other Documents Needed</w:t>
        </w:r>
        <w:r w:rsidR="00B034D9">
          <w:rPr>
            <w:webHidden/>
          </w:rPr>
          <w:tab/>
        </w:r>
        <w:r w:rsidR="00B034D9">
          <w:rPr>
            <w:webHidden/>
          </w:rPr>
          <w:fldChar w:fldCharType="begin"/>
        </w:r>
        <w:r w:rsidR="00B034D9">
          <w:rPr>
            <w:webHidden/>
          </w:rPr>
          <w:instrText xml:space="preserve"> PAGEREF _Toc527641981 \h </w:instrText>
        </w:r>
        <w:r w:rsidR="00B034D9">
          <w:rPr>
            <w:webHidden/>
          </w:rPr>
        </w:r>
        <w:r w:rsidR="00B034D9">
          <w:rPr>
            <w:webHidden/>
          </w:rPr>
          <w:fldChar w:fldCharType="separate"/>
        </w:r>
        <w:r w:rsidR="006B6244">
          <w:rPr>
            <w:webHidden/>
          </w:rPr>
          <w:t>3</w:t>
        </w:r>
        <w:r w:rsidR="00B034D9">
          <w:rPr>
            <w:webHidden/>
          </w:rPr>
          <w:fldChar w:fldCharType="end"/>
        </w:r>
      </w:hyperlink>
    </w:p>
    <w:p w14:paraId="05946EA4" w14:textId="77777777" w:rsidR="00B034D9" w:rsidRDefault="006524FB">
      <w:pPr>
        <w:pStyle w:val="TOC1"/>
        <w:rPr>
          <w:rFonts w:asciiTheme="minorHAnsi" w:eastAsiaTheme="minorEastAsia" w:hAnsiTheme="minorHAnsi" w:cstheme="minorBidi"/>
          <w:bCs w:val="0"/>
          <w:caps w:val="0"/>
          <w:szCs w:val="22"/>
        </w:rPr>
      </w:pPr>
      <w:hyperlink w:anchor="_Toc527641982" w:history="1">
        <w:r w:rsidR="00B034D9" w:rsidRPr="006B3AFD">
          <w:rPr>
            <w:rStyle w:val="Hyperlink"/>
          </w:rPr>
          <w:t>4</w:t>
        </w:r>
        <w:r w:rsidR="00B034D9">
          <w:rPr>
            <w:rFonts w:asciiTheme="minorHAnsi" w:eastAsiaTheme="minorEastAsia" w:hAnsiTheme="minorHAnsi" w:cstheme="minorBidi"/>
            <w:bCs w:val="0"/>
            <w:caps w:val="0"/>
            <w:szCs w:val="22"/>
          </w:rPr>
          <w:tab/>
        </w:r>
        <w:r w:rsidR="00B034D9" w:rsidRPr="006B3AFD">
          <w:rPr>
            <w:rStyle w:val="Hyperlink"/>
          </w:rPr>
          <w:t>Responsibilities</w:t>
        </w:r>
        <w:r w:rsidR="00B034D9">
          <w:rPr>
            <w:webHidden/>
          </w:rPr>
          <w:tab/>
        </w:r>
        <w:r w:rsidR="00B034D9">
          <w:rPr>
            <w:webHidden/>
          </w:rPr>
          <w:fldChar w:fldCharType="begin"/>
        </w:r>
        <w:r w:rsidR="00B034D9">
          <w:rPr>
            <w:webHidden/>
          </w:rPr>
          <w:instrText xml:space="preserve"> PAGEREF _Toc527641982 \h </w:instrText>
        </w:r>
        <w:r w:rsidR="00B034D9">
          <w:rPr>
            <w:webHidden/>
          </w:rPr>
        </w:r>
        <w:r w:rsidR="00B034D9">
          <w:rPr>
            <w:webHidden/>
          </w:rPr>
          <w:fldChar w:fldCharType="separate"/>
        </w:r>
        <w:r w:rsidR="006B6244">
          <w:rPr>
            <w:webHidden/>
          </w:rPr>
          <w:t>3</w:t>
        </w:r>
        <w:r w:rsidR="00B034D9">
          <w:rPr>
            <w:webHidden/>
          </w:rPr>
          <w:fldChar w:fldCharType="end"/>
        </w:r>
      </w:hyperlink>
    </w:p>
    <w:p w14:paraId="05946EA5" w14:textId="77777777" w:rsidR="00B034D9" w:rsidRDefault="006524FB">
      <w:pPr>
        <w:pStyle w:val="TOC1"/>
        <w:rPr>
          <w:rFonts w:asciiTheme="minorHAnsi" w:eastAsiaTheme="minorEastAsia" w:hAnsiTheme="minorHAnsi" w:cstheme="minorBidi"/>
          <w:bCs w:val="0"/>
          <w:caps w:val="0"/>
          <w:szCs w:val="22"/>
        </w:rPr>
      </w:pPr>
      <w:hyperlink w:anchor="_Toc527641983" w:history="1">
        <w:r w:rsidR="00B034D9" w:rsidRPr="006B3AFD">
          <w:rPr>
            <w:rStyle w:val="Hyperlink"/>
          </w:rPr>
          <w:t>5</w:t>
        </w:r>
        <w:r w:rsidR="00B034D9">
          <w:rPr>
            <w:rFonts w:asciiTheme="minorHAnsi" w:eastAsiaTheme="minorEastAsia" w:hAnsiTheme="minorHAnsi" w:cstheme="minorBidi"/>
            <w:bCs w:val="0"/>
            <w:caps w:val="0"/>
            <w:szCs w:val="22"/>
          </w:rPr>
          <w:tab/>
        </w:r>
        <w:r w:rsidR="00B034D9" w:rsidRPr="006B3AFD">
          <w:rPr>
            <w:rStyle w:val="Hyperlink"/>
          </w:rPr>
          <w:t>Initial Conditions</w:t>
        </w:r>
        <w:r w:rsidR="00B034D9">
          <w:rPr>
            <w:webHidden/>
          </w:rPr>
          <w:tab/>
        </w:r>
        <w:r w:rsidR="00B034D9">
          <w:rPr>
            <w:webHidden/>
          </w:rPr>
          <w:fldChar w:fldCharType="begin"/>
        </w:r>
        <w:r w:rsidR="00B034D9">
          <w:rPr>
            <w:webHidden/>
          </w:rPr>
          <w:instrText xml:space="preserve"> PAGEREF _Toc527641983 \h </w:instrText>
        </w:r>
        <w:r w:rsidR="00B034D9">
          <w:rPr>
            <w:webHidden/>
          </w:rPr>
        </w:r>
        <w:r w:rsidR="00B034D9">
          <w:rPr>
            <w:webHidden/>
          </w:rPr>
          <w:fldChar w:fldCharType="separate"/>
        </w:r>
        <w:r w:rsidR="006B6244">
          <w:rPr>
            <w:webHidden/>
          </w:rPr>
          <w:t>3</w:t>
        </w:r>
        <w:r w:rsidR="00B034D9">
          <w:rPr>
            <w:webHidden/>
          </w:rPr>
          <w:fldChar w:fldCharType="end"/>
        </w:r>
      </w:hyperlink>
    </w:p>
    <w:p w14:paraId="05946EA6" w14:textId="77777777" w:rsidR="00B034D9" w:rsidRDefault="006524FB">
      <w:pPr>
        <w:pStyle w:val="TOC1"/>
        <w:rPr>
          <w:rFonts w:asciiTheme="minorHAnsi" w:eastAsiaTheme="minorEastAsia" w:hAnsiTheme="minorHAnsi" w:cstheme="minorBidi"/>
          <w:bCs w:val="0"/>
          <w:caps w:val="0"/>
          <w:szCs w:val="22"/>
        </w:rPr>
      </w:pPr>
      <w:hyperlink w:anchor="_Toc527641984" w:history="1">
        <w:r w:rsidR="00B034D9" w:rsidRPr="006B3AFD">
          <w:rPr>
            <w:rStyle w:val="Hyperlink"/>
          </w:rPr>
          <w:t>6</w:t>
        </w:r>
        <w:r w:rsidR="00B034D9">
          <w:rPr>
            <w:rFonts w:asciiTheme="minorHAnsi" w:eastAsiaTheme="minorEastAsia" w:hAnsiTheme="minorHAnsi" w:cstheme="minorBidi"/>
            <w:bCs w:val="0"/>
            <w:caps w:val="0"/>
            <w:szCs w:val="22"/>
          </w:rPr>
          <w:tab/>
        </w:r>
        <w:r w:rsidR="00B034D9" w:rsidRPr="006B3AFD">
          <w:rPr>
            <w:rStyle w:val="Hyperlink"/>
          </w:rPr>
          <w:t>Tools and Equipment</w:t>
        </w:r>
        <w:r w:rsidR="00B034D9">
          <w:rPr>
            <w:webHidden/>
          </w:rPr>
          <w:tab/>
        </w:r>
        <w:r w:rsidR="00B034D9">
          <w:rPr>
            <w:webHidden/>
          </w:rPr>
          <w:fldChar w:fldCharType="begin"/>
        </w:r>
        <w:r w:rsidR="00B034D9">
          <w:rPr>
            <w:webHidden/>
          </w:rPr>
          <w:instrText xml:space="preserve"> PAGEREF _Toc527641984 \h </w:instrText>
        </w:r>
        <w:r w:rsidR="00B034D9">
          <w:rPr>
            <w:webHidden/>
          </w:rPr>
        </w:r>
        <w:r w:rsidR="00B034D9">
          <w:rPr>
            <w:webHidden/>
          </w:rPr>
          <w:fldChar w:fldCharType="separate"/>
        </w:r>
        <w:r w:rsidR="006B6244">
          <w:rPr>
            <w:webHidden/>
          </w:rPr>
          <w:t>4</w:t>
        </w:r>
        <w:r w:rsidR="00B034D9">
          <w:rPr>
            <w:webHidden/>
          </w:rPr>
          <w:fldChar w:fldCharType="end"/>
        </w:r>
      </w:hyperlink>
    </w:p>
    <w:p w14:paraId="05946EA7" w14:textId="77777777" w:rsidR="00B034D9" w:rsidRDefault="006524FB">
      <w:pPr>
        <w:pStyle w:val="TOC1"/>
        <w:rPr>
          <w:rFonts w:asciiTheme="minorHAnsi" w:eastAsiaTheme="minorEastAsia" w:hAnsiTheme="minorHAnsi" w:cstheme="minorBidi"/>
          <w:bCs w:val="0"/>
          <w:caps w:val="0"/>
          <w:szCs w:val="22"/>
        </w:rPr>
      </w:pPr>
      <w:hyperlink w:anchor="_Toc527641985" w:history="1">
        <w:r w:rsidR="00B034D9" w:rsidRPr="006B3AFD">
          <w:rPr>
            <w:rStyle w:val="Hyperlink"/>
          </w:rPr>
          <w:t>7</w:t>
        </w:r>
        <w:r w:rsidR="00B034D9">
          <w:rPr>
            <w:rFonts w:asciiTheme="minorHAnsi" w:eastAsiaTheme="minorEastAsia" w:hAnsiTheme="minorHAnsi" w:cstheme="minorBidi"/>
            <w:bCs w:val="0"/>
            <w:caps w:val="0"/>
            <w:szCs w:val="22"/>
          </w:rPr>
          <w:tab/>
        </w:r>
        <w:r w:rsidR="00B034D9" w:rsidRPr="006B3AFD">
          <w:rPr>
            <w:rStyle w:val="Hyperlink"/>
          </w:rPr>
          <w:t>Precautions and Limitations</w:t>
        </w:r>
        <w:r w:rsidR="00B034D9">
          <w:rPr>
            <w:webHidden/>
          </w:rPr>
          <w:tab/>
        </w:r>
        <w:r w:rsidR="00B034D9">
          <w:rPr>
            <w:webHidden/>
          </w:rPr>
          <w:fldChar w:fldCharType="begin"/>
        </w:r>
        <w:r w:rsidR="00B034D9">
          <w:rPr>
            <w:webHidden/>
          </w:rPr>
          <w:instrText xml:space="preserve"> PAGEREF _Toc527641985 \h </w:instrText>
        </w:r>
        <w:r w:rsidR="00B034D9">
          <w:rPr>
            <w:webHidden/>
          </w:rPr>
        </w:r>
        <w:r w:rsidR="00B034D9">
          <w:rPr>
            <w:webHidden/>
          </w:rPr>
          <w:fldChar w:fldCharType="separate"/>
        </w:r>
        <w:r w:rsidR="006B6244">
          <w:rPr>
            <w:webHidden/>
          </w:rPr>
          <w:t>4</w:t>
        </w:r>
        <w:r w:rsidR="00B034D9">
          <w:rPr>
            <w:webHidden/>
          </w:rPr>
          <w:fldChar w:fldCharType="end"/>
        </w:r>
      </w:hyperlink>
    </w:p>
    <w:p w14:paraId="05946EA8" w14:textId="77777777" w:rsidR="00B034D9" w:rsidRDefault="006524FB">
      <w:pPr>
        <w:pStyle w:val="TOC2"/>
        <w:rPr>
          <w:rFonts w:asciiTheme="minorHAnsi" w:eastAsiaTheme="minorEastAsia" w:hAnsiTheme="minorHAnsi" w:cstheme="minorBidi"/>
          <w:szCs w:val="22"/>
        </w:rPr>
      </w:pPr>
      <w:hyperlink w:anchor="_Toc527641986" w:history="1">
        <w:r w:rsidR="00B034D9" w:rsidRPr="006B3AFD">
          <w:rPr>
            <w:rStyle w:val="Hyperlink"/>
          </w:rPr>
          <w:t>7.1</w:t>
        </w:r>
        <w:r w:rsidR="00B034D9">
          <w:rPr>
            <w:rFonts w:asciiTheme="minorHAnsi" w:eastAsiaTheme="minorEastAsia" w:hAnsiTheme="minorHAnsi" w:cstheme="minorBidi"/>
            <w:szCs w:val="22"/>
          </w:rPr>
          <w:tab/>
        </w:r>
        <w:r w:rsidR="00B034D9" w:rsidRPr="006B3AFD">
          <w:rPr>
            <w:rStyle w:val="Hyperlink"/>
          </w:rPr>
          <w:t>Precautions</w:t>
        </w:r>
        <w:r w:rsidR="00B034D9">
          <w:rPr>
            <w:webHidden/>
          </w:rPr>
          <w:tab/>
        </w:r>
        <w:r w:rsidR="00B034D9">
          <w:rPr>
            <w:webHidden/>
          </w:rPr>
          <w:fldChar w:fldCharType="begin"/>
        </w:r>
        <w:r w:rsidR="00B034D9">
          <w:rPr>
            <w:webHidden/>
          </w:rPr>
          <w:instrText xml:space="preserve"> PAGEREF _Toc527641986 \h </w:instrText>
        </w:r>
        <w:r w:rsidR="00B034D9">
          <w:rPr>
            <w:webHidden/>
          </w:rPr>
        </w:r>
        <w:r w:rsidR="00B034D9">
          <w:rPr>
            <w:webHidden/>
          </w:rPr>
          <w:fldChar w:fldCharType="separate"/>
        </w:r>
        <w:r w:rsidR="006B6244">
          <w:rPr>
            <w:webHidden/>
          </w:rPr>
          <w:t>4</w:t>
        </w:r>
        <w:r w:rsidR="00B034D9">
          <w:rPr>
            <w:webHidden/>
          </w:rPr>
          <w:fldChar w:fldCharType="end"/>
        </w:r>
      </w:hyperlink>
    </w:p>
    <w:p w14:paraId="05946EA9" w14:textId="77777777" w:rsidR="00B034D9" w:rsidRDefault="006524FB">
      <w:pPr>
        <w:pStyle w:val="TOC2"/>
        <w:rPr>
          <w:rFonts w:asciiTheme="minorHAnsi" w:eastAsiaTheme="minorEastAsia" w:hAnsiTheme="minorHAnsi" w:cstheme="minorBidi"/>
          <w:szCs w:val="22"/>
        </w:rPr>
      </w:pPr>
      <w:hyperlink w:anchor="_Toc527641987" w:history="1">
        <w:r w:rsidR="00B034D9" w:rsidRPr="006B3AFD">
          <w:rPr>
            <w:rStyle w:val="Hyperlink"/>
          </w:rPr>
          <w:t>7.2</w:t>
        </w:r>
        <w:r w:rsidR="00B034D9">
          <w:rPr>
            <w:rFonts w:asciiTheme="minorHAnsi" w:eastAsiaTheme="minorEastAsia" w:hAnsiTheme="minorHAnsi" w:cstheme="minorBidi"/>
            <w:szCs w:val="22"/>
          </w:rPr>
          <w:tab/>
        </w:r>
        <w:r w:rsidR="00B034D9" w:rsidRPr="006B3AFD">
          <w:rPr>
            <w:rStyle w:val="Hyperlink"/>
          </w:rPr>
          <w:t>Limitations</w:t>
        </w:r>
        <w:r w:rsidR="00B034D9">
          <w:rPr>
            <w:webHidden/>
          </w:rPr>
          <w:tab/>
        </w:r>
        <w:r w:rsidR="00B034D9">
          <w:rPr>
            <w:webHidden/>
          </w:rPr>
          <w:fldChar w:fldCharType="begin"/>
        </w:r>
        <w:r w:rsidR="00B034D9">
          <w:rPr>
            <w:webHidden/>
          </w:rPr>
          <w:instrText xml:space="preserve"> PAGEREF _Toc527641987 \h </w:instrText>
        </w:r>
        <w:r w:rsidR="00B034D9">
          <w:rPr>
            <w:webHidden/>
          </w:rPr>
        </w:r>
        <w:r w:rsidR="00B034D9">
          <w:rPr>
            <w:webHidden/>
          </w:rPr>
          <w:fldChar w:fldCharType="separate"/>
        </w:r>
        <w:r w:rsidR="006B6244">
          <w:rPr>
            <w:webHidden/>
          </w:rPr>
          <w:t>4</w:t>
        </w:r>
        <w:r w:rsidR="00B034D9">
          <w:rPr>
            <w:webHidden/>
          </w:rPr>
          <w:fldChar w:fldCharType="end"/>
        </w:r>
      </w:hyperlink>
    </w:p>
    <w:p w14:paraId="05946EAA" w14:textId="77777777" w:rsidR="00B034D9" w:rsidRDefault="006524FB">
      <w:pPr>
        <w:pStyle w:val="TOC2"/>
        <w:rPr>
          <w:rFonts w:asciiTheme="minorHAnsi" w:eastAsiaTheme="minorEastAsia" w:hAnsiTheme="minorHAnsi" w:cstheme="minorBidi"/>
          <w:szCs w:val="22"/>
        </w:rPr>
      </w:pPr>
      <w:hyperlink w:anchor="_Toc527641988" w:history="1">
        <w:r w:rsidR="00B034D9" w:rsidRPr="006B3AFD">
          <w:rPr>
            <w:rStyle w:val="Hyperlink"/>
          </w:rPr>
          <w:t>7.3</w:t>
        </w:r>
        <w:r w:rsidR="00B034D9">
          <w:rPr>
            <w:rFonts w:asciiTheme="minorHAnsi" w:eastAsiaTheme="minorEastAsia" w:hAnsiTheme="minorHAnsi" w:cstheme="minorBidi"/>
            <w:szCs w:val="22"/>
          </w:rPr>
          <w:tab/>
        </w:r>
        <w:r w:rsidR="00B034D9" w:rsidRPr="006B3AFD">
          <w:rPr>
            <w:rStyle w:val="Hyperlink"/>
          </w:rPr>
          <w:t>Hazard Controls</w:t>
        </w:r>
        <w:r w:rsidR="00B034D9">
          <w:rPr>
            <w:webHidden/>
          </w:rPr>
          <w:tab/>
        </w:r>
        <w:r w:rsidR="00B034D9">
          <w:rPr>
            <w:webHidden/>
          </w:rPr>
          <w:fldChar w:fldCharType="begin"/>
        </w:r>
        <w:r w:rsidR="00B034D9">
          <w:rPr>
            <w:webHidden/>
          </w:rPr>
          <w:instrText xml:space="preserve"> PAGEREF _Toc527641988 \h </w:instrText>
        </w:r>
        <w:r w:rsidR="00B034D9">
          <w:rPr>
            <w:webHidden/>
          </w:rPr>
        </w:r>
        <w:r w:rsidR="00B034D9">
          <w:rPr>
            <w:webHidden/>
          </w:rPr>
          <w:fldChar w:fldCharType="separate"/>
        </w:r>
        <w:r w:rsidR="006B6244">
          <w:rPr>
            <w:webHidden/>
          </w:rPr>
          <w:t>4</w:t>
        </w:r>
        <w:r w:rsidR="00B034D9">
          <w:rPr>
            <w:webHidden/>
          </w:rPr>
          <w:fldChar w:fldCharType="end"/>
        </w:r>
      </w:hyperlink>
    </w:p>
    <w:p w14:paraId="05946EAB" w14:textId="77777777" w:rsidR="00B034D9" w:rsidRDefault="006524FB">
      <w:pPr>
        <w:pStyle w:val="TOC1"/>
        <w:rPr>
          <w:rFonts w:asciiTheme="minorHAnsi" w:eastAsiaTheme="minorEastAsia" w:hAnsiTheme="minorHAnsi" w:cstheme="minorBidi"/>
          <w:bCs w:val="0"/>
          <w:caps w:val="0"/>
          <w:szCs w:val="22"/>
        </w:rPr>
      </w:pPr>
      <w:hyperlink w:anchor="_Toc527641989" w:history="1">
        <w:r w:rsidR="00B034D9" w:rsidRPr="006B3AFD">
          <w:rPr>
            <w:rStyle w:val="Hyperlink"/>
          </w:rPr>
          <w:t>8</w:t>
        </w:r>
        <w:r w:rsidR="00B034D9">
          <w:rPr>
            <w:rFonts w:asciiTheme="minorHAnsi" w:eastAsiaTheme="minorEastAsia" w:hAnsiTheme="minorHAnsi" w:cstheme="minorBidi"/>
            <w:bCs w:val="0"/>
            <w:caps w:val="0"/>
            <w:szCs w:val="22"/>
          </w:rPr>
          <w:tab/>
        </w:r>
        <w:r w:rsidR="00B034D9" w:rsidRPr="006B3AFD">
          <w:rPr>
            <w:rStyle w:val="Hyperlink"/>
          </w:rPr>
          <w:t>Process</w:t>
        </w:r>
        <w:r w:rsidR="00B034D9">
          <w:rPr>
            <w:webHidden/>
          </w:rPr>
          <w:tab/>
        </w:r>
        <w:r w:rsidR="00B034D9">
          <w:rPr>
            <w:webHidden/>
          </w:rPr>
          <w:fldChar w:fldCharType="begin"/>
        </w:r>
        <w:r w:rsidR="00B034D9">
          <w:rPr>
            <w:webHidden/>
          </w:rPr>
          <w:instrText xml:space="preserve"> PAGEREF _Toc527641989 \h </w:instrText>
        </w:r>
        <w:r w:rsidR="00B034D9">
          <w:rPr>
            <w:webHidden/>
          </w:rPr>
        </w:r>
        <w:r w:rsidR="00B034D9">
          <w:rPr>
            <w:webHidden/>
          </w:rPr>
          <w:fldChar w:fldCharType="separate"/>
        </w:r>
        <w:r w:rsidR="006B6244">
          <w:rPr>
            <w:webHidden/>
          </w:rPr>
          <w:t>5</w:t>
        </w:r>
        <w:r w:rsidR="00B034D9">
          <w:rPr>
            <w:webHidden/>
          </w:rPr>
          <w:fldChar w:fldCharType="end"/>
        </w:r>
      </w:hyperlink>
    </w:p>
    <w:p w14:paraId="05946EAC" w14:textId="77777777" w:rsidR="00B034D9" w:rsidRDefault="006524FB">
      <w:pPr>
        <w:pStyle w:val="TOC2"/>
        <w:rPr>
          <w:rFonts w:asciiTheme="minorHAnsi" w:eastAsiaTheme="minorEastAsia" w:hAnsiTheme="minorHAnsi" w:cstheme="minorBidi"/>
          <w:szCs w:val="22"/>
        </w:rPr>
      </w:pPr>
      <w:hyperlink w:anchor="_Toc527641990" w:history="1">
        <w:r w:rsidR="00B034D9" w:rsidRPr="006B3AFD">
          <w:rPr>
            <w:rStyle w:val="Hyperlink"/>
          </w:rPr>
          <w:t>8.1</w:t>
        </w:r>
        <w:r w:rsidR="00B034D9">
          <w:rPr>
            <w:rFonts w:asciiTheme="minorHAnsi" w:eastAsiaTheme="minorEastAsia" w:hAnsiTheme="minorHAnsi" w:cstheme="minorBidi"/>
            <w:szCs w:val="22"/>
          </w:rPr>
          <w:tab/>
        </w:r>
        <w:r w:rsidR="00B034D9" w:rsidRPr="006B3AFD">
          <w:rPr>
            <w:rStyle w:val="Hyperlink"/>
          </w:rPr>
          <w:t>Cylinder Movement Preparations</w:t>
        </w:r>
        <w:r w:rsidR="00B034D9">
          <w:rPr>
            <w:webHidden/>
          </w:rPr>
          <w:tab/>
        </w:r>
        <w:r w:rsidR="00B034D9">
          <w:rPr>
            <w:webHidden/>
          </w:rPr>
          <w:fldChar w:fldCharType="begin"/>
        </w:r>
        <w:r w:rsidR="00B034D9">
          <w:rPr>
            <w:webHidden/>
          </w:rPr>
          <w:instrText xml:space="preserve"> PAGEREF _Toc527641990 \h </w:instrText>
        </w:r>
        <w:r w:rsidR="00B034D9">
          <w:rPr>
            <w:webHidden/>
          </w:rPr>
        </w:r>
        <w:r w:rsidR="00B034D9">
          <w:rPr>
            <w:webHidden/>
          </w:rPr>
          <w:fldChar w:fldCharType="separate"/>
        </w:r>
        <w:r w:rsidR="006B6244">
          <w:rPr>
            <w:webHidden/>
          </w:rPr>
          <w:t>5</w:t>
        </w:r>
        <w:r w:rsidR="00B034D9">
          <w:rPr>
            <w:webHidden/>
          </w:rPr>
          <w:fldChar w:fldCharType="end"/>
        </w:r>
      </w:hyperlink>
    </w:p>
    <w:p w14:paraId="05946EAD" w14:textId="77777777" w:rsidR="00B034D9" w:rsidRDefault="006524FB">
      <w:pPr>
        <w:pStyle w:val="TOC2"/>
        <w:rPr>
          <w:rFonts w:asciiTheme="minorHAnsi" w:eastAsiaTheme="minorEastAsia" w:hAnsiTheme="minorHAnsi" w:cstheme="minorBidi"/>
          <w:szCs w:val="22"/>
        </w:rPr>
      </w:pPr>
      <w:hyperlink w:anchor="_Toc527641991" w:history="1">
        <w:r w:rsidR="00B034D9" w:rsidRPr="006B3AFD">
          <w:rPr>
            <w:rStyle w:val="Hyperlink"/>
          </w:rPr>
          <w:t>8.2</w:t>
        </w:r>
        <w:r w:rsidR="00B034D9">
          <w:rPr>
            <w:rFonts w:asciiTheme="minorHAnsi" w:eastAsiaTheme="minorEastAsia" w:hAnsiTheme="minorHAnsi" w:cstheme="minorBidi"/>
            <w:szCs w:val="22"/>
          </w:rPr>
          <w:tab/>
        </w:r>
        <w:r w:rsidR="00B034D9" w:rsidRPr="006B3AFD">
          <w:rPr>
            <w:rStyle w:val="Hyperlink"/>
          </w:rPr>
          <w:t>Initial Lifting of the Cylinder</w:t>
        </w:r>
        <w:r w:rsidR="00B034D9">
          <w:rPr>
            <w:webHidden/>
          </w:rPr>
          <w:tab/>
        </w:r>
        <w:r w:rsidR="00B034D9">
          <w:rPr>
            <w:webHidden/>
          </w:rPr>
          <w:fldChar w:fldCharType="begin"/>
        </w:r>
        <w:r w:rsidR="00B034D9">
          <w:rPr>
            <w:webHidden/>
          </w:rPr>
          <w:instrText xml:space="preserve"> PAGEREF _Toc527641991 \h </w:instrText>
        </w:r>
        <w:r w:rsidR="00B034D9">
          <w:rPr>
            <w:webHidden/>
          </w:rPr>
        </w:r>
        <w:r w:rsidR="00B034D9">
          <w:rPr>
            <w:webHidden/>
          </w:rPr>
          <w:fldChar w:fldCharType="separate"/>
        </w:r>
        <w:r w:rsidR="006B6244">
          <w:rPr>
            <w:webHidden/>
          </w:rPr>
          <w:t>6</w:t>
        </w:r>
        <w:r w:rsidR="00B034D9">
          <w:rPr>
            <w:webHidden/>
          </w:rPr>
          <w:fldChar w:fldCharType="end"/>
        </w:r>
      </w:hyperlink>
    </w:p>
    <w:p w14:paraId="05946EAE" w14:textId="77777777" w:rsidR="00B034D9" w:rsidRDefault="006524FB">
      <w:pPr>
        <w:pStyle w:val="TOC2"/>
        <w:rPr>
          <w:rFonts w:asciiTheme="minorHAnsi" w:eastAsiaTheme="minorEastAsia" w:hAnsiTheme="minorHAnsi" w:cstheme="minorBidi"/>
          <w:szCs w:val="22"/>
        </w:rPr>
      </w:pPr>
      <w:hyperlink w:anchor="_Toc527641992" w:history="1">
        <w:r w:rsidR="00B034D9" w:rsidRPr="006B3AFD">
          <w:rPr>
            <w:rStyle w:val="Hyperlink"/>
          </w:rPr>
          <w:t>8.3</w:t>
        </w:r>
        <w:r w:rsidR="00B034D9">
          <w:rPr>
            <w:rFonts w:asciiTheme="minorHAnsi" w:eastAsiaTheme="minorEastAsia" w:hAnsiTheme="minorHAnsi" w:cstheme="minorBidi"/>
            <w:szCs w:val="22"/>
          </w:rPr>
          <w:tab/>
        </w:r>
        <w:r w:rsidR="00B034D9" w:rsidRPr="006B3AFD">
          <w:rPr>
            <w:rStyle w:val="Hyperlink"/>
          </w:rPr>
          <w:t>Transporting the Cylinder</w:t>
        </w:r>
        <w:r w:rsidR="00B034D9">
          <w:rPr>
            <w:webHidden/>
          </w:rPr>
          <w:tab/>
        </w:r>
        <w:r w:rsidR="00B034D9">
          <w:rPr>
            <w:webHidden/>
          </w:rPr>
          <w:fldChar w:fldCharType="begin"/>
        </w:r>
        <w:r w:rsidR="00B034D9">
          <w:rPr>
            <w:webHidden/>
          </w:rPr>
          <w:instrText xml:space="preserve"> PAGEREF _Toc527641992 \h </w:instrText>
        </w:r>
        <w:r w:rsidR="00B034D9">
          <w:rPr>
            <w:webHidden/>
          </w:rPr>
        </w:r>
        <w:r w:rsidR="00B034D9">
          <w:rPr>
            <w:webHidden/>
          </w:rPr>
          <w:fldChar w:fldCharType="separate"/>
        </w:r>
        <w:r w:rsidR="006B6244">
          <w:rPr>
            <w:webHidden/>
          </w:rPr>
          <w:t>7</w:t>
        </w:r>
        <w:r w:rsidR="00B034D9">
          <w:rPr>
            <w:webHidden/>
          </w:rPr>
          <w:fldChar w:fldCharType="end"/>
        </w:r>
      </w:hyperlink>
    </w:p>
    <w:p w14:paraId="05946EAF" w14:textId="77777777" w:rsidR="00B034D9" w:rsidRDefault="006524FB">
      <w:pPr>
        <w:pStyle w:val="TOC2"/>
        <w:rPr>
          <w:rFonts w:asciiTheme="minorHAnsi" w:eastAsiaTheme="minorEastAsia" w:hAnsiTheme="minorHAnsi" w:cstheme="minorBidi"/>
          <w:szCs w:val="22"/>
        </w:rPr>
      </w:pPr>
      <w:hyperlink w:anchor="_Toc527641993" w:history="1">
        <w:r w:rsidR="00B034D9" w:rsidRPr="006B3AFD">
          <w:rPr>
            <w:rStyle w:val="Hyperlink"/>
          </w:rPr>
          <w:t>8.4</w:t>
        </w:r>
        <w:r w:rsidR="00B034D9">
          <w:rPr>
            <w:rFonts w:asciiTheme="minorHAnsi" w:eastAsiaTheme="minorEastAsia" w:hAnsiTheme="minorHAnsi" w:cstheme="minorBidi"/>
            <w:szCs w:val="22"/>
          </w:rPr>
          <w:tab/>
        </w:r>
        <w:r w:rsidR="00B034D9" w:rsidRPr="006B3AFD">
          <w:rPr>
            <w:rStyle w:val="Hyperlink"/>
          </w:rPr>
          <w:t>Placing a Cylinder in the Bottom Storage Position</w:t>
        </w:r>
        <w:r w:rsidR="00B034D9">
          <w:rPr>
            <w:webHidden/>
          </w:rPr>
          <w:tab/>
        </w:r>
        <w:r w:rsidR="00B034D9">
          <w:rPr>
            <w:webHidden/>
          </w:rPr>
          <w:fldChar w:fldCharType="begin"/>
        </w:r>
        <w:r w:rsidR="00B034D9">
          <w:rPr>
            <w:webHidden/>
          </w:rPr>
          <w:instrText xml:space="preserve"> PAGEREF _Toc527641993 \h </w:instrText>
        </w:r>
        <w:r w:rsidR="00B034D9">
          <w:rPr>
            <w:webHidden/>
          </w:rPr>
        </w:r>
        <w:r w:rsidR="00B034D9">
          <w:rPr>
            <w:webHidden/>
          </w:rPr>
          <w:fldChar w:fldCharType="separate"/>
        </w:r>
        <w:r w:rsidR="006B6244">
          <w:rPr>
            <w:webHidden/>
          </w:rPr>
          <w:t>8</w:t>
        </w:r>
        <w:r w:rsidR="00B034D9">
          <w:rPr>
            <w:webHidden/>
          </w:rPr>
          <w:fldChar w:fldCharType="end"/>
        </w:r>
      </w:hyperlink>
    </w:p>
    <w:p w14:paraId="05946EB0" w14:textId="77777777" w:rsidR="00B034D9" w:rsidRDefault="006524FB">
      <w:pPr>
        <w:pStyle w:val="TOC2"/>
        <w:rPr>
          <w:rFonts w:asciiTheme="minorHAnsi" w:eastAsiaTheme="minorEastAsia" w:hAnsiTheme="minorHAnsi" w:cstheme="minorBidi"/>
          <w:szCs w:val="22"/>
        </w:rPr>
      </w:pPr>
      <w:hyperlink w:anchor="_Toc527641994" w:history="1">
        <w:r w:rsidR="00B034D9" w:rsidRPr="006B3AFD">
          <w:rPr>
            <w:rStyle w:val="Hyperlink"/>
          </w:rPr>
          <w:t>8.5</w:t>
        </w:r>
        <w:r w:rsidR="00B034D9">
          <w:rPr>
            <w:rFonts w:asciiTheme="minorHAnsi" w:eastAsiaTheme="minorEastAsia" w:hAnsiTheme="minorHAnsi" w:cstheme="minorBidi"/>
            <w:szCs w:val="22"/>
          </w:rPr>
          <w:tab/>
        </w:r>
        <w:r w:rsidR="00B034D9" w:rsidRPr="006B3AFD">
          <w:rPr>
            <w:rStyle w:val="Hyperlink"/>
          </w:rPr>
          <w:t>Placing a Cylinder in the Top Storage Position</w:t>
        </w:r>
        <w:r w:rsidR="00B034D9">
          <w:rPr>
            <w:webHidden/>
          </w:rPr>
          <w:tab/>
        </w:r>
        <w:r w:rsidR="00B034D9">
          <w:rPr>
            <w:webHidden/>
          </w:rPr>
          <w:fldChar w:fldCharType="begin"/>
        </w:r>
        <w:r w:rsidR="00B034D9">
          <w:rPr>
            <w:webHidden/>
          </w:rPr>
          <w:instrText xml:space="preserve"> PAGEREF _Toc527641994 \h </w:instrText>
        </w:r>
        <w:r w:rsidR="00B034D9">
          <w:rPr>
            <w:webHidden/>
          </w:rPr>
        </w:r>
        <w:r w:rsidR="00B034D9">
          <w:rPr>
            <w:webHidden/>
          </w:rPr>
          <w:fldChar w:fldCharType="separate"/>
        </w:r>
        <w:r w:rsidR="006B6244">
          <w:rPr>
            <w:webHidden/>
          </w:rPr>
          <w:t>9</w:t>
        </w:r>
        <w:r w:rsidR="00B034D9">
          <w:rPr>
            <w:webHidden/>
          </w:rPr>
          <w:fldChar w:fldCharType="end"/>
        </w:r>
      </w:hyperlink>
    </w:p>
    <w:p w14:paraId="05946EB1" w14:textId="77777777" w:rsidR="00B034D9" w:rsidRDefault="006524FB">
      <w:pPr>
        <w:pStyle w:val="TOC2"/>
        <w:rPr>
          <w:rFonts w:asciiTheme="minorHAnsi" w:eastAsiaTheme="minorEastAsia" w:hAnsiTheme="minorHAnsi" w:cstheme="minorBidi"/>
          <w:szCs w:val="22"/>
        </w:rPr>
      </w:pPr>
      <w:hyperlink w:anchor="_Toc527641995" w:history="1">
        <w:r w:rsidR="00B034D9" w:rsidRPr="006B3AFD">
          <w:rPr>
            <w:rStyle w:val="Hyperlink"/>
          </w:rPr>
          <w:t>8.6</w:t>
        </w:r>
        <w:r w:rsidR="00B034D9">
          <w:rPr>
            <w:rFonts w:asciiTheme="minorHAnsi" w:eastAsiaTheme="minorEastAsia" w:hAnsiTheme="minorHAnsi" w:cstheme="minorBidi"/>
            <w:szCs w:val="22"/>
          </w:rPr>
          <w:tab/>
        </w:r>
        <w:r w:rsidR="00B034D9" w:rsidRPr="006B3AFD">
          <w:rPr>
            <w:rStyle w:val="Hyperlink"/>
          </w:rPr>
          <w:t>Discovery of a Fluid Leak in Cylinder Handling Equipment</w:t>
        </w:r>
        <w:r w:rsidR="00B034D9">
          <w:rPr>
            <w:webHidden/>
          </w:rPr>
          <w:tab/>
        </w:r>
        <w:r w:rsidR="00B034D9">
          <w:rPr>
            <w:webHidden/>
          </w:rPr>
          <w:fldChar w:fldCharType="begin"/>
        </w:r>
        <w:r w:rsidR="00B034D9">
          <w:rPr>
            <w:webHidden/>
          </w:rPr>
          <w:instrText xml:space="preserve"> PAGEREF _Toc527641995 \h </w:instrText>
        </w:r>
        <w:r w:rsidR="00B034D9">
          <w:rPr>
            <w:webHidden/>
          </w:rPr>
        </w:r>
        <w:r w:rsidR="00B034D9">
          <w:rPr>
            <w:webHidden/>
          </w:rPr>
          <w:fldChar w:fldCharType="separate"/>
        </w:r>
        <w:r w:rsidR="006B6244">
          <w:rPr>
            <w:webHidden/>
          </w:rPr>
          <w:t>11</w:t>
        </w:r>
        <w:r w:rsidR="00B034D9">
          <w:rPr>
            <w:webHidden/>
          </w:rPr>
          <w:fldChar w:fldCharType="end"/>
        </w:r>
      </w:hyperlink>
    </w:p>
    <w:p w14:paraId="05946EB2" w14:textId="77777777" w:rsidR="00B034D9" w:rsidRDefault="006524FB">
      <w:pPr>
        <w:pStyle w:val="TOC2"/>
        <w:rPr>
          <w:rFonts w:asciiTheme="minorHAnsi" w:eastAsiaTheme="minorEastAsia" w:hAnsiTheme="minorHAnsi" w:cstheme="minorBidi"/>
          <w:szCs w:val="22"/>
        </w:rPr>
      </w:pPr>
      <w:hyperlink w:anchor="_Toc527641996" w:history="1">
        <w:r w:rsidR="00B034D9" w:rsidRPr="006B3AFD">
          <w:rPr>
            <w:rStyle w:val="Hyperlink"/>
          </w:rPr>
          <w:t>8.7</w:t>
        </w:r>
        <w:r w:rsidR="00B034D9">
          <w:rPr>
            <w:rFonts w:asciiTheme="minorHAnsi" w:eastAsiaTheme="minorEastAsia" w:hAnsiTheme="minorHAnsi" w:cstheme="minorBidi"/>
            <w:szCs w:val="22"/>
          </w:rPr>
          <w:tab/>
        </w:r>
        <w:r w:rsidR="00B034D9" w:rsidRPr="006B3AFD">
          <w:rPr>
            <w:rStyle w:val="Hyperlink"/>
          </w:rPr>
          <w:t>Response to a Dropped Cylinder</w:t>
        </w:r>
        <w:r w:rsidR="00B034D9">
          <w:rPr>
            <w:webHidden/>
          </w:rPr>
          <w:tab/>
        </w:r>
        <w:r w:rsidR="00B034D9">
          <w:rPr>
            <w:webHidden/>
          </w:rPr>
          <w:fldChar w:fldCharType="begin"/>
        </w:r>
        <w:r w:rsidR="00B034D9">
          <w:rPr>
            <w:webHidden/>
          </w:rPr>
          <w:instrText xml:space="preserve"> PAGEREF _Toc527641996 \h </w:instrText>
        </w:r>
        <w:r w:rsidR="00B034D9">
          <w:rPr>
            <w:webHidden/>
          </w:rPr>
        </w:r>
        <w:r w:rsidR="00B034D9">
          <w:rPr>
            <w:webHidden/>
          </w:rPr>
          <w:fldChar w:fldCharType="separate"/>
        </w:r>
        <w:r w:rsidR="006B6244">
          <w:rPr>
            <w:webHidden/>
          </w:rPr>
          <w:t>11</w:t>
        </w:r>
        <w:r w:rsidR="00B034D9">
          <w:rPr>
            <w:webHidden/>
          </w:rPr>
          <w:fldChar w:fldCharType="end"/>
        </w:r>
      </w:hyperlink>
    </w:p>
    <w:p w14:paraId="05946EB3" w14:textId="77777777" w:rsidR="00B034D9" w:rsidRDefault="006524FB">
      <w:pPr>
        <w:pStyle w:val="TOC2"/>
        <w:rPr>
          <w:rFonts w:asciiTheme="minorHAnsi" w:eastAsiaTheme="minorEastAsia" w:hAnsiTheme="minorHAnsi" w:cstheme="minorBidi"/>
          <w:szCs w:val="22"/>
        </w:rPr>
      </w:pPr>
      <w:hyperlink w:anchor="_Toc527641997" w:history="1">
        <w:r w:rsidR="00B034D9" w:rsidRPr="006B3AFD">
          <w:rPr>
            <w:rStyle w:val="Hyperlink"/>
          </w:rPr>
          <w:t>8.8</w:t>
        </w:r>
        <w:r w:rsidR="00B034D9">
          <w:rPr>
            <w:rFonts w:asciiTheme="minorHAnsi" w:eastAsiaTheme="minorEastAsia" w:hAnsiTheme="minorHAnsi" w:cstheme="minorBidi"/>
            <w:szCs w:val="22"/>
          </w:rPr>
          <w:tab/>
        </w:r>
        <w:r w:rsidR="00B034D9" w:rsidRPr="006B3AFD">
          <w:rPr>
            <w:rStyle w:val="Hyperlink"/>
          </w:rPr>
          <w:t>Post Relocation Activities</w:t>
        </w:r>
        <w:r w:rsidR="00B034D9">
          <w:rPr>
            <w:webHidden/>
          </w:rPr>
          <w:tab/>
        </w:r>
        <w:r w:rsidR="00B034D9">
          <w:rPr>
            <w:webHidden/>
          </w:rPr>
          <w:fldChar w:fldCharType="begin"/>
        </w:r>
        <w:r w:rsidR="00B034D9">
          <w:rPr>
            <w:webHidden/>
          </w:rPr>
          <w:instrText xml:space="preserve"> PAGEREF _Toc527641997 \h </w:instrText>
        </w:r>
        <w:r w:rsidR="00B034D9">
          <w:rPr>
            <w:webHidden/>
          </w:rPr>
        </w:r>
        <w:r w:rsidR="00B034D9">
          <w:rPr>
            <w:webHidden/>
          </w:rPr>
          <w:fldChar w:fldCharType="separate"/>
        </w:r>
        <w:r w:rsidR="006B6244">
          <w:rPr>
            <w:webHidden/>
          </w:rPr>
          <w:t>11</w:t>
        </w:r>
        <w:r w:rsidR="00B034D9">
          <w:rPr>
            <w:webHidden/>
          </w:rPr>
          <w:fldChar w:fldCharType="end"/>
        </w:r>
      </w:hyperlink>
    </w:p>
    <w:p w14:paraId="05946EB4" w14:textId="77777777" w:rsidR="00B034D9" w:rsidRDefault="006524FB">
      <w:pPr>
        <w:pStyle w:val="TOC2"/>
        <w:rPr>
          <w:rFonts w:asciiTheme="minorHAnsi" w:eastAsiaTheme="minorEastAsia" w:hAnsiTheme="minorHAnsi" w:cstheme="minorBidi"/>
          <w:szCs w:val="22"/>
        </w:rPr>
      </w:pPr>
      <w:hyperlink w:anchor="_Toc527641998" w:history="1">
        <w:r w:rsidR="00B034D9" w:rsidRPr="006B3AFD">
          <w:rPr>
            <w:rStyle w:val="Hyperlink"/>
          </w:rPr>
          <w:t>8.9</w:t>
        </w:r>
        <w:r w:rsidR="00B034D9">
          <w:rPr>
            <w:rFonts w:asciiTheme="minorHAnsi" w:eastAsiaTheme="minorEastAsia" w:hAnsiTheme="minorHAnsi" w:cstheme="minorBidi"/>
            <w:szCs w:val="22"/>
          </w:rPr>
          <w:tab/>
        </w:r>
        <w:r w:rsidR="00B034D9" w:rsidRPr="006B3AFD">
          <w:rPr>
            <w:rStyle w:val="Hyperlink"/>
          </w:rPr>
          <w:t>Closing Out Work Documentation</w:t>
        </w:r>
        <w:r w:rsidR="00B034D9">
          <w:rPr>
            <w:webHidden/>
          </w:rPr>
          <w:tab/>
        </w:r>
        <w:r w:rsidR="00B034D9">
          <w:rPr>
            <w:webHidden/>
          </w:rPr>
          <w:fldChar w:fldCharType="begin"/>
        </w:r>
        <w:r w:rsidR="00B034D9">
          <w:rPr>
            <w:webHidden/>
          </w:rPr>
          <w:instrText xml:space="preserve"> PAGEREF _Toc527641998 \h </w:instrText>
        </w:r>
        <w:r w:rsidR="00B034D9">
          <w:rPr>
            <w:webHidden/>
          </w:rPr>
        </w:r>
        <w:r w:rsidR="00B034D9">
          <w:rPr>
            <w:webHidden/>
          </w:rPr>
          <w:fldChar w:fldCharType="separate"/>
        </w:r>
        <w:r w:rsidR="006B6244">
          <w:rPr>
            <w:webHidden/>
          </w:rPr>
          <w:t>12</w:t>
        </w:r>
        <w:r w:rsidR="00B034D9">
          <w:rPr>
            <w:webHidden/>
          </w:rPr>
          <w:fldChar w:fldCharType="end"/>
        </w:r>
      </w:hyperlink>
    </w:p>
    <w:p w14:paraId="05946EB5" w14:textId="77777777" w:rsidR="00B034D9" w:rsidRDefault="006524FB">
      <w:pPr>
        <w:pStyle w:val="TOC1"/>
        <w:rPr>
          <w:rFonts w:asciiTheme="minorHAnsi" w:eastAsiaTheme="minorEastAsia" w:hAnsiTheme="minorHAnsi" w:cstheme="minorBidi"/>
          <w:bCs w:val="0"/>
          <w:caps w:val="0"/>
          <w:szCs w:val="22"/>
        </w:rPr>
      </w:pPr>
      <w:hyperlink w:anchor="_Toc527641999" w:history="1">
        <w:r w:rsidR="00B034D9" w:rsidRPr="006B3AFD">
          <w:rPr>
            <w:rStyle w:val="Hyperlink"/>
          </w:rPr>
          <w:t>9</w:t>
        </w:r>
        <w:r w:rsidR="00B034D9">
          <w:rPr>
            <w:rFonts w:asciiTheme="minorHAnsi" w:eastAsiaTheme="minorEastAsia" w:hAnsiTheme="minorHAnsi" w:cstheme="minorBidi"/>
            <w:bCs w:val="0"/>
            <w:caps w:val="0"/>
            <w:szCs w:val="22"/>
          </w:rPr>
          <w:tab/>
        </w:r>
        <w:r w:rsidR="00B034D9" w:rsidRPr="006B3AFD">
          <w:rPr>
            <w:rStyle w:val="Hyperlink"/>
          </w:rPr>
          <w:t>Records</w:t>
        </w:r>
        <w:r w:rsidR="00B034D9">
          <w:rPr>
            <w:webHidden/>
          </w:rPr>
          <w:tab/>
        </w:r>
        <w:r w:rsidR="00B034D9">
          <w:rPr>
            <w:webHidden/>
          </w:rPr>
          <w:fldChar w:fldCharType="begin"/>
        </w:r>
        <w:r w:rsidR="00B034D9">
          <w:rPr>
            <w:webHidden/>
          </w:rPr>
          <w:instrText xml:space="preserve"> PAGEREF _Toc527641999 \h </w:instrText>
        </w:r>
        <w:r w:rsidR="00B034D9">
          <w:rPr>
            <w:webHidden/>
          </w:rPr>
        </w:r>
        <w:r w:rsidR="00B034D9">
          <w:rPr>
            <w:webHidden/>
          </w:rPr>
          <w:fldChar w:fldCharType="separate"/>
        </w:r>
        <w:r w:rsidR="006B6244">
          <w:rPr>
            <w:webHidden/>
          </w:rPr>
          <w:t>13</w:t>
        </w:r>
        <w:r w:rsidR="00B034D9">
          <w:rPr>
            <w:webHidden/>
          </w:rPr>
          <w:fldChar w:fldCharType="end"/>
        </w:r>
      </w:hyperlink>
    </w:p>
    <w:p w14:paraId="05946EB6" w14:textId="77777777" w:rsidR="00B034D9" w:rsidRDefault="006524FB">
      <w:pPr>
        <w:pStyle w:val="TOC1"/>
        <w:rPr>
          <w:rFonts w:asciiTheme="minorHAnsi" w:eastAsiaTheme="minorEastAsia" w:hAnsiTheme="minorHAnsi" w:cstheme="minorBidi"/>
          <w:bCs w:val="0"/>
          <w:caps w:val="0"/>
          <w:szCs w:val="22"/>
        </w:rPr>
      </w:pPr>
      <w:hyperlink w:anchor="_Toc527642000" w:history="1">
        <w:r w:rsidR="00B034D9" w:rsidRPr="006B3AFD">
          <w:rPr>
            <w:rStyle w:val="Hyperlink"/>
          </w:rPr>
          <w:t>10</w:t>
        </w:r>
        <w:r w:rsidR="00B034D9">
          <w:rPr>
            <w:rFonts w:asciiTheme="minorHAnsi" w:eastAsiaTheme="minorEastAsia" w:hAnsiTheme="minorHAnsi" w:cstheme="minorBidi"/>
            <w:bCs w:val="0"/>
            <w:caps w:val="0"/>
            <w:szCs w:val="22"/>
          </w:rPr>
          <w:tab/>
        </w:r>
        <w:r w:rsidR="00B034D9" w:rsidRPr="006B3AFD">
          <w:rPr>
            <w:rStyle w:val="Hyperlink"/>
          </w:rPr>
          <w:t>References</w:t>
        </w:r>
        <w:r w:rsidR="00B034D9">
          <w:rPr>
            <w:webHidden/>
          </w:rPr>
          <w:tab/>
        </w:r>
        <w:r w:rsidR="00B034D9">
          <w:rPr>
            <w:webHidden/>
          </w:rPr>
          <w:fldChar w:fldCharType="begin"/>
        </w:r>
        <w:r w:rsidR="00B034D9">
          <w:rPr>
            <w:webHidden/>
          </w:rPr>
          <w:instrText xml:space="preserve"> PAGEREF _Toc527642000 \h </w:instrText>
        </w:r>
        <w:r w:rsidR="00B034D9">
          <w:rPr>
            <w:webHidden/>
          </w:rPr>
        </w:r>
        <w:r w:rsidR="00B034D9">
          <w:rPr>
            <w:webHidden/>
          </w:rPr>
          <w:fldChar w:fldCharType="separate"/>
        </w:r>
        <w:r w:rsidR="006B6244">
          <w:rPr>
            <w:webHidden/>
          </w:rPr>
          <w:t>13</w:t>
        </w:r>
        <w:r w:rsidR="00B034D9">
          <w:rPr>
            <w:webHidden/>
          </w:rPr>
          <w:fldChar w:fldCharType="end"/>
        </w:r>
      </w:hyperlink>
    </w:p>
    <w:p w14:paraId="05946EB7" w14:textId="77777777" w:rsidR="00B034D9" w:rsidRDefault="006524FB">
      <w:pPr>
        <w:pStyle w:val="TOC1"/>
        <w:rPr>
          <w:rFonts w:asciiTheme="minorHAnsi" w:eastAsiaTheme="minorEastAsia" w:hAnsiTheme="minorHAnsi" w:cstheme="minorBidi"/>
          <w:bCs w:val="0"/>
          <w:caps w:val="0"/>
          <w:szCs w:val="22"/>
        </w:rPr>
      </w:pPr>
      <w:hyperlink w:anchor="_Toc527642001" w:history="1">
        <w:r w:rsidR="00B034D9" w:rsidRPr="006B3AFD">
          <w:rPr>
            <w:rStyle w:val="Hyperlink"/>
          </w:rPr>
          <w:t>11</w:t>
        </w:r>
        <w:r w:rsidR="00B034D9">
          <w:rPr>
            <w:rFonts w:asciiTheme="minorHAnsi" w:eastAsiaTheme="minorEastAsia" w:hAnsiTheme="minorHAnsi" w:cstheme="minorBidi"/>
            <w:bCs w:val="0"/>
            <w:caps w:val="0"/>
            <w:szCs w:val="22"/>
          </w:rPr>
          <w:tab/>
        </w:r>
        <w:r w:rsidR="00B034D9" w:rsidRPr="006B3AFD">
          <w:rPr>
            <w:rStyle w:val="Hyperlink"/>
          </w:rPr>
          <w:t>Definitions</w:t>
        </w:r>
        <w:r w:rsidR="00B034D9">
          <w:rPr>
            <w:webHidden/>
          </w:rPr>
          <w:tab/>
        </w:r>
        <w:r w:rsidR="00B034D9">
          <w:rPr>
            <w:webHidden/>
          </w:rPr>
          <w:fldChar w:fldCharType="begin"/>
        </w:r>
        <w:r w:rsidR="00B034D9">
          <w:rPr>
            <w:webHidden/>
          </w:rPr>
          <w:instrText xml:space="preserve"> PAGEREF _Toc527642001 \h </w:instrText>
        </w:r>
        <w:r w:rsidR="00B034D9">
          <w:rPr>
            <w:webHidden/>
          </w:rPr>
        </w:r>
        <w:r w:rsidR="00B034D9">
          <w:rPr>
            <w:webHidden/>
          </w:rPr>
          <w:fldChar w:fldCharType="separate"/>
        </w:r>
        <w:r w:rsidR="006B6244">
          <w:rPr>
            <w:webHidden/>
          </w:rPr>
          <w:t>13</w:t>
        </w:r>
        <w:r w:rsidR="00B034D9">
          <w:rPr>
            <w:webHidden/>
          </w:rPr>
          <w:fldChar w:fldCharType="end"/>
        </w:r>
      </w:hyperlink>
    </w:p>
    <w:p w14:paraId="05946EB8" w14:textId="77777777" w:rsidR="00B034D9" w:rsidRDefault="006524FB">
      <w:pPr>
        <w:pStyle w:val="TOC1"/>
        <w:rPr>
          <w:rFonts w:asciiTheme="minorHAnsi" w:eastAsiaTheme="minorEastAsia" w:hAnsiTheme="minorHAnsi" w:cstheme="minorBidi"/>
          <w:bCs w:val="0"/>
          <w:caps w:val="0"/>
          <w:szCs w:val="22"/>
        </w:rPr>
      </w:pPr>
      <w:hyperlink w:anchor="_Toc527642002" w:history="1">
        <w:r w:rsidR="00B034D9" w:rsidRPr="006B3AFD">
          <w:rPr>
            <w:rStyle w:val="Hyperlink"/>
          </w:rPr>
          <w:t>12</w:t>
        </w:r>
        <w:r w:rsidR="00B034D9">
          <w:rPr>
            <w:rFonts w:asciiTheme="minorHAnsi" w:eastAsiaTheme="minorEastAsia" w:hAnsiTheme="minorHAnsi" w:cstheme="minorBidi"/>
            <w:bCs w:val="0"/>
            <w:caps w:val="0"/>
            <w:szCs w:val="22"/>
          </w:rPr>
          <w:tab/>
        </w:r>
        <w:r w:rsidR="00B034D9" w:rsidRPr="006B3AFD">
          <w:rPr>
            <w:rStyle w:val="Hyperlink"/>
          </w:rPr>
          <w:t>Revision History</w:t>
        </w:r>
        <w:r w:rsidR="00B034D9">
          <w:rPr>
            <w:webHidden/>
          </w:rPr>
          <w:tab/>
        </w:r>
        <w:r w:rsidR="00B034D9">
          <w:rPr>
            <w:webHidden/>
          </w:rPr>
          <w:fldChar w:fldCharType="begin"/>
        </w:r>
        <w:r w:rsidR="00B034D9">
          <w:rPr>
            <w:webHidden/>
          </w:rPr>
          <w:instrText xml:space="preserve"> PAGEREF _Toc527642002 \h </w:instrText>
        </w:r>
        <w:r w:rsidR="00B034D9">
          <w:rPr>
            <w:webHidden/>
          </w:rPr>
        </w:r>
        <w:r w:rsidR="00B034D9">
          <w:rPr>
            <w:webHidden/>
          </w:rPr>
          <w:fldChar w:fldCharType="separate"/>
        </w:r>
        <w:r w:rsidR="006B6244">
          <w:rPr>
            <w:webHidden/>
          </w:rPr>
          <w:t>14</w:t>
        </w:r>
        <w:r w:rsidR="00B034D9">
          <w:rPr>
            <w:webHidden/>
          </w:rPr>
          <w:fldChar w:fldCharType="end"/>
        </w:r>
      </w:hyperlink>
    </w:p>
    <w:p w14:paraId="05946EB9" w14:textId="77777777" w:rsidR="00B034D9" w:rsidRDefault="006524FB">
      <w:pPr>
        <w:pStyle w:val="TOC1"/>
        <w:rPr>
          <w:rFonts w:asciiTheme="minorHAnsi" w:eastAsiaTheme="minorEastAsia" w:hAnsiTheme="minorHAnsi" w:cstheme="minorBidi"/>
          <w:bCs w:val="0"/>
          <w:caps w:val="0"/>
          <w:szCs w:val="22"/>
        </w:rPr>
      </w:pPr>
      <w:hyperlink w:anchor="_Toc527642003" w:history="1">
        <w:r w:rsidR="00B034D9" w:rsidRPr="006B3AFD">
          <w:rPr>
            <w:rStyle w:val="Hyperlink"/>
          </w:rPr>
          <w:t>13</w:t>
        </w:r>
        <w:r w:rsidR="00B034D9">
          <w:rPr>
            <w:rFonts w:asciiTheme="minorHAnsi" w:eastAsiaTheme="minorEastAsia" w:hAnsiTheme="minorHAnsi" w:cstheme="minorBidi"/>
            <w:bCs w:val="0"/>
            <w:caps w:val="0"/>
            <w:szCs w:val="22"/>
          </w:rPr>
          <w:tab/>
        </w:r>
        <w:r w:rsidR="00B034D9" w:rsidRPr="006B3AFD">
          <w:rPr>
            <w:rStyle w:val="Hyperlink"/>
          </w:rPr>
          <w:t>Attachments</w:t>
        </w:r>
        <w:r w:rsidR="00B034D9">
          <w:rPr>
            <w:webHidden/>
          </w:rPr>
          <w:tab/>
        </w:r>
        <w:r w:rsidR="00B034D9">
          <w:rPr>
            <w:webHidden/>
          </w:rPr>
          <w:fldChar w:fldCharType="begin"/>
        </w:r>
        <w:r w:rsidR="00B034D9">
          <w:rPr>
            <w:webHidden/>
          </w:rPr>
          <w:instrText xml:space="preserve"> PAGEREF _Toc527642003 \h </w:instrText>
        </w:r>
        <w:r w:rsidR="00B034D9">
          <w:rPr>
            <w:webHidden/>
          </w:rPr>
        </w:r>
        <w:r w:rsidR="00B034D9">
          <w:rPr>
            <w:webHidden/>
          </w:rPr>
          <w:fldChar w:fldCharType="separate"/>
        </w:r>
        <w:r w:rsidR="006B6244">
          <w:rPr>
            <w:webHidden/>
          </w:rPr>
          <w:t>14</w:t>
        </w:r>
        <w:r w:rsidR="00B034D9">
          <w:rPr>
            <w:webHidden/>
          </w:rPr>
          <w:fldChar w:fldCharType="end"/>
        </w:r>
      </w:hyperlink>
    </w:p>
    <w:p w14:paraId="05946EBA" w14:textId="77777777" w:rsidR="00B034D9" w:rsidRDefault="006524FB">
      <w:pPr>
        <w:pStyle w:val="TOC2"/>
        <w:rPr>
          <w:rFonts w:asciiTheme="minorHAnsi" w:eastAsiaTheme="minorEastAsia" w:hAnsiTheme="minorHAnsi" w:cstheme="minorBidi"/>
          <w:szCs w:val="22"/>
        </w:rPr>
      </w:pPr>
      <w:hyperlink w:anchor="_Toc527642004" w:history="1">
        <w:r w:rsidR="00B034D9" w:rsidRPr="006B3AFD">
          <w:rPr>
            <w:rStyle w:val="Hyperlink"/>
          </w:rPr>
          <w:t>Attachment A</w:t>
        </w:r>
        <w:r w:rsidR="00B034D9" w:rsidRPr="006B3AFD">
          <w:rPr>
            <w:rStyle w:val="Hyperlink"/>
            <w:iCs/>
          </w:rPr>
          <w:t xml:space="preserve">    </w:t>
        </w:r>
        <w:r w:rsidR="00B034D9" w:rsidRPr="006B6244">
          <w:rPr>
            <w:rStyle w:val="Hyperlink"/>
            <w:i/>
          </w:rPr>
          <w:t>DOE Oxide Cylinder Relocation Authorization Form</w:t>
        </w:r>
        <w:r w:rsidR="00B034D9">
          <w:rPr>
            <w:webHidden/>
          </w:rPr>
          <w:tab/>
        </w:r>
        <w:r w:rsidR="00B034D9">
          <w:rPr>
            <w:webHidden/>
          </w:rPr>
          <w:fldChar w:fldCharType="begin"/>
        </w:r>
        <w:r w:rsidR="00B034D9">
          <w:rPr>
            <w:webHidden/>
          </w:rPr>
          <w:instrText xml:space="preserve"> PAGEREF _Toc527642004 \h </w:instrText>
        </w:r>
        <w:r w:rsidR="00B034D9">
          <w:rPr>
            <w:webHidden/>
          </w:rPr>
        </w:r>
        <w:r w:rsidR="00B034D9">
          <w:rPr>
            <w:webHidden/>
          </w:rPr>
          <w:fldChar w:fldCharType="separate"/>
        </w:r>
        <w:r w:rsidR="006B6244">
          <w:rPr>
            <w:webHidden/>
          </w:rPr>
          <w:t>15</w:t>
        </w:r>
        <w:r w:rsidR="00B034D9">
          <w:rPr>
            <w:webHidden/>
          </w:rPr>
          <w:fldChar w:fldCharType="end"/>
        </w:r>
      </w:hyperlink>
    </w:p>
    <w:p w14:paraId="05946EBB" w14:textId="77777777" w:rsidR="00B034D9" w:rsidRDefault="006524FB">
      <w:pPr>
        <w:pStyle w:val="TOC2"/>
        <w:rPr>
          <w:rFonts w:asciiTheme="minorHAnsi" w:eastAsiaTheme="minorEastAsia" w:hAnsiTheme="minorHAnsi" w:cstheme="minorBidi"/>
          <w:szCs w:val="22"/>
        </w:rPr>
      </w:pPr>
      <w:hyperlink w:anchor="_Toc527642005" w:history="1">
        <w:r w:rsidR="00B034D9" w:rsidRPr="006B3AFD">
          <w:rPr>
            <w:rStyle w:val="Hyperlink"/>
          </w:rPr>
          <w:t xml:space="preserve">Attachment B    </w:t>
        </w:r>
        <w:r w:rsidR="00B034D9" w:rsidRPr="006B6244">
          <w:rPr>
            <w:rStyle w:val="Hyperlink"/>
            <w:i/>
          </w:rPr>
          <w:t>Uranium Oxide Cylinder Transportation Routes</w:t>
        </w:r>
        <w:r w:rsidR="00B034D9">
          <w:rPr>
            <w:webHidden/>
          </w:rPr>
          <w:tab/>
        </w:r>
        <w:r w:rsidR="00B034D9">
          <w:rPr>
            <w:webHidden/>
          </w:rPr>
          <w:fldChar w:fldCharType="begin"/>
        </w:r>
        <w:r w:rsidR="00B034D9">
          <w:rPr>
            <w:webHidden/>
          </w:rPr>
          <w:instrText xml:space="preserve"> PAGEREF _Toc527642005 \h </w:instrText>
        </w:r>
        <w:r w:rsidR="00B034D9">
          <w:rPr>
            <w:webHidden/>
          </w:rPr>
        </w:r>
        <w:r w:rsidR="00B034D9">
          <w:rPr>
            <w:webHidden/>
          </w:rPr>
          <w:fldChar w:fldCharType="separate"/>
        </w:r>
        <w:r w:rsidR="006B6244">
          <w:rPr>
            <w:webHidden/>
          </w:rPr>
          <w:t>16</w:t>
        </w:r>
        <w:r w:rsidR="00B034D9">
          <w:rPr>
            <w:webHidden/>
          </w:rPr>
          <w:fldChar w:fldCharType="end"/>
        </w:r>
      </w:hyperlink>
    </w:p>
    <w:p w14:paraId="05946EBC" w14:textId="77777777" w:rsidR="00B034D9" w:rsidRDefault="006524FB" w:rsidP="00B034D9">
      <w:pPr>
        <w:pStyle w:val="TOC2"/>
        <w:tabs>
          <w:tab w:val="clear" w:pos="1440"/>
        </w:tabs>
        <w:ind w:left="2250" w:hanging="1530"/>
        <w:rPr>
          <w:rFonts w:asciiTheme="minorHAnsi" w:eastAsiaTheme="minorEastAsia" w:hAnsiTheme="minorHAnsi" w:cstheme="minorBidi"/>
          <w:szCs w:val="22"/>
        </w:rPr>
      </w:pPr>
      <w:hyperlink w:anchor="_Toc527642006" w:history="1">
        <w:r w:rsidR="00B034D9" w:rsidRPr="006B3AFD">
          <w:rPr>
            <w:rStyle w:val="Hyperlink"/>
          </w:rPr>
          <w:t xml:space="preserve">Attachment C </w:t>
        </w:r>
        <w:r w:rsidR="00B034D9">
          <w:rPr>
            <w:rStyle w:val="Hyperlink"/>
          </w:rPr>
          <w:t xml:space="preserve">   </w:t>
        </w:r>
        <w:r w:rsidR="00B034D9" w:rsidRPr="006B6244">
          <w:rPr>
            <w:rStyle w:val="Hyperlink"/>
            <w:i/>
          </w:rPr>
          <w:t>Safe Standoff Distances</w:t>
        </w:r>
        <w:r w:rsidR="00B034D9">
          <w:rPr>
            <w:webHidden/>
          </w:rPr>
          <w:tab/>
        </w:r>
        <w:r w:rsidR="00B034D9">
          <w:rPr>
            <w:webHidden/>
          </w:rPr>
          <w:fldChar w:fldCharType="begin"/>
        </w:r>
        <w:r w:rsidR="00B034D9">
          <w:rPr>
            <w:webHidden/>
          </w:rPr>
          <w:instrText xml:space="preserve"> PAGEREF _Toc527642006 \h </w:instrText>
        </w:r>
        <w:r w:rsidR="00B034D9">
          <w:rPr>
            <w:webHidden/>
          </w:rPr>
        </w:r>
        <w:r w:rsidR="00B034D9">
          <w:rPr>
            <w:webHidden/>
          </w:rPr>
          <w:fldChar w:fldCharType="separate"/>
        </w:r>
        <w:r w:rsidR="006B6244">
          <w:rPr>
            <w:webHidden/>
          </w:rPr>
          <w:t>17</w:t>
        </w:r>
        <w:r w:rsidR="00B034D9">
          <w:rPr>
            <w:webHidden/>
          </w:rPr>
          <w:fldChar w:fldCharType="end"/>
        </w:r>
      </w:hyperlink>
    </w:p>
    <w:p w14:paraId="05946EBD" w14:textId="77777777" w:rsidR="009F5D00" w:rsidRDefault="00D24B63" w:rsidP="009F5D00">
      <w:pPr>
        <w:pStyle w:val="Heading1"/>
        <w:numPr>
          <w:ilvl w:val="0"/>
          <w:numId w:val="0"/>
        </w:numPr>
      </w:pPr>
      <w:r w:rsidRPr="00B844A6">
        <w:fldChar w:fldCharType="end"/>
      </w:r>
      <w:bookmarkStart w:id="2" w:name="_Toc254006331"/>
      <w:bookmarkEnd w:id="1"/>
    </w:p>
    <w:p w14:paraId="05946EBE" w14:textId="77777777" w:rsidR="00E22909" w:rsidRPr="006B6244" w:rsidRDefault="009F5D00" w:rsidP="005658CE">
      <w:pPr>
        <w:pStyle w:val="Heading1"/>
        <w:numPr>
          <w:ilvl w:val="0"/>
          <w:numId w:val="51"/>
        </w:numPr>
        <w:tabs>
          <w:tab w:val="clear" w:pos="1080"/>
          <w:tab w:val="num" w:pos="720"/>
        </w:tabs>
        <w:spacing w:after="240"/>
        <w:ind w:left="720" w:hanging="720"/>
        <w:rPr>
          <w:szCs w:val="32"/>
        </w:rPr>
      </w:pPr>
      <w:r>
        <w:br w:type="page"/>
      </w:r>
      <w:bookmarkStart w:id="3" w:name="_Toc527641979"/>
      <w:r w:rsidR="00E22909" w:rsidRPr="006B6244">
        <w:rPr>
          <w:szCs w:val="32"/>
        </w:rPr>
        <w:lastRenderedPageBreak/>
        <w:t>Purpose</w:t>
      </w:r>
      <w:bookmarkEnd w:id="2"/>
      <w:bookmarkEnd w:id="3"/>
    </w:p>
    <w:p w14:paraId="05946EBF" w14:textId="77777777" w:rsidR="00917CCB" w:rsidRPr="003E03DF" w:rsidRDefault="003E03DF" w:rsidP="007E63E3">
      <w:pPr>
        <w:pStyle w:val="BodyText"/>
        <w:spacing w:before="120" w:after="0"/>
        <w:ind w:left="1080"/>
        <w:jc w:val="both"/>
        <w:rPr>
          <w:highlight w:val="yellow"/>
        </w:rPr>
      </w:pPr>
      <w:r w:rsidRPr="003E03DF">
        <w:t xml:space="preserve">This procedure provides </w:t>
      </w:r>
      <w:r w:rsidR="001667D3">
        <w:t>instructions</w:t>
      </w:r>
      <w:r w:rsidR="009203FA">
        <w:t xml:space="preserve"> for</w:t>
      </w:r>
      <w:r w:rsidRPr="003E03DF">
        <w:t xml:space="preserve"> </w:t>
      </w:r>
      <w:r w:rsidR="00D10775">
        <w:t xml:space="preserve">transporting </w:t>
      </w:r>
      <w:r w:rsidRPr="003E03DF">
        <w:t xml:space="preserve">Department of Energy (DOE) cylinders </w:t>
      </w:r>
      <w:r w:rsidR="00030538">
        <w:t>containing</w:t>
      </w:r>
      <w:r w:rsidR="00AA5A04">
        <w:t xml:space="preserve"> </w:t>
      </w:r>
      <w:r w:rsidR="00030538">
        <w:t xml:space="preserve">uranium oxide </w:t>
      </w:r>
      <w:r w:rsidR="001667D3" w:rsidRPr="009436CA">
        <w:t xml:space="preserve">between the </w:t>
      </w:r>
      <w:r w:rsidR="00D10775" w:rsidRPr="009436CA">
        <w:t>DUF</w:t>
      </w:r>
      <w:r w:rsidR="00D10775" w:rsidRPr="009436CA">
        <w:rPr>
          <w:vertAlign w:val="subscript"/>
        </w:rPr>
        <w:t>6</w:t>
      </w:r>
      <w:r w:rsidR="00D10775" w:rsidRPr="009436CA">
        <w:t xml:space="preserve"> Conversion Facility </w:t>
      </w:r>
      <w:r w:rsidR="001667D3" w:rsidRPr="009436CA">
        <w:t xml:space="preserve">and the </w:t>
      </w:r>
      <w:r w:rsidR="001667D3">
        <w:t>X</w:t>
      </w:r>
      <w:r w:rsidR="001667D3" w:rsidRPr="009436CA">
        <w:t>-745 Cylinder Storage Yards (CSY)</w:t>
      </w:r>
      <w:r w:rsidR="00D10775">
        <w:t>.  This in</w:t>
      </w:r>
      <w:r w:rsidR="00785F8E">
        <w:t>cludes pre-</w:t>
      </w:r>
      <w:r w:rsidR="00D10775">
        <w:t xml:space="preserve">movement inspections and </w:t>
      </w:r>
      <w:r w:rsidR="006E3822">
        <w:t>the placement</w:t>
      </w:r>
      <w:r w:rsidR="00D10775">
        <w:t xml:space="preserve"> of cylinders.</w:t>
      </w:r>
    </w:p>
    <w:p w14:paraId="05946EC0" w14:textId="77777777" w:rsidR="00966B76" w:rsidRPr="006B6244" w:rsidRDefault="00992E28" w:rsidP="005658CE">
      <w:pPr>
        <w:pStyle w:val="Heading1"/>
        <w:tabs>
          <w:tab w:val="clear" w:pos="1080"/>
          <w:tab w:val="num" w:pos="720"/>
        </w:tabs>
        <w:spacing w:after="240"/>
        <w:ind w:left="720" w:hanging="720"/>
        <w:rPr>
          <w:szCs w:val="32"/>
        </w:rPr>
      </w:pPr>
      <w:bookmarkStart w:id="4" w:name="_Toc254006332"/>
      <w:bookmarkStart w:id="5" w:name="_Toc527641980"/>
      <w:r w:rsidRPr="006B6244">
        <w:rPr>
          <w:szCs w:val="32"/>
        </w:rPr>
        <w:t>Scope</w:t>
      </w:r>
      <w:bookmarkEnd w:id="4"/>
      <w:bookmarkEnd w:id="5"/>
    </w:p>
    <w:p w14:paraId="05946EC1" w14:textId="77777777" w:rsidR="006E3822" w:rsidRPr="006E3822" w:rsidRDefault="008F28BC" w:rsidP="007E63E3">
      <w:pPr>
        <w:pStyle w:val="BodyText"/>
        <w:spacing w:before="120" w:after="0"/>
        <w:ind w:left="1080"/>
        <w:jc w:val="both"/>
        <w:rPr>
          <w:rFonts w:ascii="Arial Bold" w:hAnsi="Arial Bold"/>
          <w:b/>
        </w:rPr>
      </w:pPr>
      <w:r>
        <w:t xml:space="preserve">This procedure applies to the on-site </w:t>
      </w:r>
      <w:r w:rsidR="002A56B8">
        <w:t xml:space="preserve">transport of </w:t>
      </w:r>
      <w:r w:rsidR="004D7317">
        <w:t>cylinders that have been filled with uranium oxide.</w:t>
      </w:r>
    </w:p>
    <w:p w14:paraId="05946EC2" w14:textId="77777777" w:rsidR="00B72DCC" w:rsidRDefault="006E3822" w:rsidP="007E63E3">
      <w:pPr>
        <w:pStyle w:val="BodyText"/>
        <w:ind w:left="1080" w:right="-90"/>
        <w:jc w:val="both"/>
        <w:rPr>
          <w:i/>
        </w:rPr>
      </w:pPr>
      <w:r>
        <w:t>Transport of cylinders containing DUF6</w:t>
      </w:r>
      <w:r w:rsidR="008F28BC">
        <w:t xml:space="preserve"> </w:t>
      </w:r>
      <w:r>
        <w:t xml:space="preserve">is performed in accordance with </w:t>
      </w:r>
      <w:r w:rsidR="0071750A">
        <w:t>applicable transportation requirements found in</w:t>
      </w:r>
      <w:r>
        <w:t xml:space="preserve"> </w:t>
      </w:r>
      <w:r w:rsidR="00547644">
        <w:rPr>
          <w:szCs w:val="22"/>
        </w:rPr>
        <w:t>DUF6</w:t>
      </w:r>
      <w:r w:rsidRPr="001120AA">
        <w:rPr>
          <w:szCs w:val="22"/>
        </w:rPr>
        <w:t xml:space="preserve">-U-CYP-2501, </w:t>
      </w:r>
      <w:r w:rsidRPr="001120AA">
        <w:rPr>
          <w:i/>
          <w:szCs w:val="22"/>
        </w:rPr>
        <w:t>Handling, Transportation, and Inspection of DOE 48-Inch UF6 Cylinders</w:t>
      </w:r>
      <w:r>
        <w:rPr>
          <w:i/>
          <w:szCs w:val="22"/>
        </w:rPr>
        <w:t>.</w:t>
      </w:r>
    </w:p>
    <w:p w14:paraId="05946EC3" w14:textId="77777777" w:rsidR="00BC4656" w:rsidRPr="006B6244" w:rsidRDefault="00992E28" w:rsidP="005658CE">
      <w:pPr>
        <w:pStyle w:val="Heading1"/>
        <w:tabs>
          <w:tab w:val="clear" w:pos="1080"/>
          <w:tab w:val="num" w:pos="720"/>
        </w:tabs>
        <w:spacing w:after="240"/>
        <w:ind w:left="720" w:hanging="720"/>
        <w:rPr>
          <w:szCs w:val="32"/>
        </w:rPr>
      </w:pPr>
      <w:bookmarkStart w:id="6" w:name="_Toc150682905"/>
      <w:bookmarkStart w:id="7" w:name="_Toc150735740"/>
      <w:bookmarkStart w:id="8" w:name="_Toc150739139"/>
      <w:bookmarkStart w:id="9" w:name="_Toc150682907"/>
      <w:bookmarkStart w:id="10" w:name="_Toc150735742"/>
      <w:bookmarkStart w:id="11" w:name="_Toc150739141"/>
      <w:bookmarkStart w:id="12" w:name="_Toc212951403"/>
      <w:bookmarkStart w:id="13" w:name="_Toc212952867"/>
      <w:bookmarkStart w:id="14" w:name="_Toc254006333"/>
      <w:bookmarkStart w:id="15" w:name="_Toc527641981"/>
      <w:bookmarkEnd w:id="6"/>
      <w:bookmarkEnd w:id="7"/>
      <w:bookmarkEnd w:id="8"/>
      <w:bookmarkEnd w:id="9"/>
      <w:bookmarkEnd w:id="10"/>
      <w:bookmarkEnd w:id="11"/>
      <w:r w:rsidRPr="006B6244">
        <w:rPr>
          <w:szCs w:val="32"/>
        </w:rPr>
        <w:t>Other Documents Needed</w:t>
      </w:r>
      <w:bookmarkEnd w:id="12"/>
      <w:bookmarkEnd w:id="13"/>
      <w:bookmarkEnd w:id="14"/>
      <w:bookmarkEnd w:id="15"/>
    </w:p>
    <w:p w14:paraId="05946EC4" w14:textId="77777777" w:rsidR="001667D3" w:rsidRPr="00AA61A2" w:rsidRDefault="00547644" w:rsidP="007E63E3">
      <w:pPr>
        <w:pStyle w:val="ListBullet"/>
        <w:tabs>
          <w:tab w:val="clear" w:pos="1267"/>
          <w:tab w:val="clear" w:pos="1627"/>
        </w:tabs>
        <w:spacing w:before="120"/>
        <w:ind w:left="1440"/>
      </w:pPr>
      <w:bookmarkStart w:id="16" w:name="_Toc212951404"/>
      <w:bookmarkStart w:id="17" w:name="_Toc212952868"/>
      <w:r>
        <w:t>DUF6</w:t>
      </w:r>
      <w:r w:rsidR="00785F8E" w:rsidRPr="00AA61A2">
        <w:t>-X-CYP-2505</w:t>
      </w:r>
      <w:r w:rsidR="006E3822" w:rsidRPr="00AA61A2">
        <w:t xml:space="preserve">-F01, </w:t>
      </w:r>
      <w:r w:rsidR="00E01CDC" w:rsidRPr="00AA61A2">
        <w:rPr>
          <w:i/>
        </w:rPr>
        <w:t xml:space="preserve">DOE Oxide Cylinder Relocation Authorization Form </w:t>
      </w:r>
      <w:r w:rsidR="00162093" w:rsidRPr="00AA61A2">
        <w:t>(</w:t>
      </w:r>
      <w:r w:rsidR="00D32E8A" w:rsidRPr="00AA61A2">
        <w:t>CID</w:t>
      </w:r>
      <w:r w:rsidR="001667D3" w:rsidRPr="00AA61A2">
        <w:t xml:space="preserve"> or manually </w:t>
      </w:r>
      <w:r w:rsidR="00162093" w:rsidRPr="00AA61A2">
        <w:t>generated)</w:t>
      </w:r>
      <w:r w:rsidR="00604F64" w:rsidRPr="00AA61A2">
        <w:t xml:space="preserve"> </w:t>
      </w:r>
    </w:p>
    <w:p w14:paraId="05946EC5" w14:textId="77777777" w:rsidR="000333F0" w:rsidRPr="00AA61A2" w:rsidRDefault="00547644" w:rsidP="007E63E3">
      <w:pPr>
        <w:pStyle w:val="ListBullet"/>
        <w:tabs>
          <w:tab w:val="clear" w:pos="1267"/>
          <w:tab w:val="clear" w:pos="1627"/>
        </w:tabs>
        <w:spacing w:before="120"/>
        <w:ind w:left="1440"/>
      </w:pPr>
      <w:r>
        <w:t>DUF6</w:t>
      </w:r>
      <w:r w:rsidR="000333F0" w:rsidRPr="00AA61A2">
        <w:t>-X-C</w:t>
      </w:r>
      <w:r w:rsidR="004907F5">
        <w:t>Y</w:t>
      </w:r>
      <w:r w:rsidR="000333F0" w:rsidRPr="00AA61A2">
        <w:t xml:space="preserve">P-2505-F02, </w:t>
      </w:r>
      <w:r w:rsidR="000333F0" w:rsidRPr="00AA61A2">
        <w:rPr>
          <w:i/>
        </w:rPr>
        <w:t>Inspection Criteria for Oxide Cylinders</w:t>
      </w:r>
    </w:p>
    <w:p w14:paraId="05946EC6" w14:textId="77777777" w:rsidR="006E3822" w:rsidRPr="00AA61A2" w:rsidRDefault="00547644" w:rsidP="007E63E3">
      <w:pPr>
        <w:pStyle w:val="ListBullet"/>
        <w:tabs>
          <w:tab w:val="clear" w:pos="1267"/>
          <w:tab w:val="clear" w:pos="1627"/>
        </w:tabs>
        <w:spacing w:before="120"/>
        <w:ind w:left="1440"/>
      </w:pPr>
      <w:r>
        <w:rPr>
          <w:szCs w:val="22"/>
        </w:rPr>
        <w:t>DUF6</w:t>
      </w:r>
      <w:r w:rsidR="006E3822" w:rsidRPr="00AA61A2">
        <w:rPr>
          <w:szCs w:val="22"/>
        </w:rPr>
        <w:t>-</w:t>
      </w:r>
      <w:r w:rsidR="00056A12">
        <w:rPr>
          <w:szCs w:val="22"/>
        </w:rPr>
        <w:t>X</w:t>
      </w:r>
      <w:r w:rsidR="006E3822" w:rsidRPr="00AA61A2">
        <w:rPr>
          <w:szCs w:val="22"/>
        </w:rPr>
        <w:t xml:space="preserve">-CYP-2501, </w:t>
      </w:r>
      <w:r w:rsidR="006E3822" w:rsidRPr="00AA61A2">
        <w:rPr>
          <w:i/>
          <w:szCs w:val="22"/>
        </w:rPr>
        <w:t>Handling, Transportation, and Inspection of DOE 48-Inch UF6 Cylinders</w:t>
      </w:r>
      <w:r w:rsidR="006E3822" w:rsidRPr="00AA61A2">
        <w:t xml:space="preserve"> </w:t>
      </w:r>
    </w:p>
    <w:p w14:paraId="05946EC7" w14:textId="77777777" w:rsidR="006E3822" w:rsidRPr="00AA61A2" w:rsidRDefault="00547644" w:rsidP="007E63E3">
      <w:pPr>
        <w:pStyle w:val="ListBullet"/>
        <w:tabs>
          <w:tab w:val="clear" w:pos="1267"/>
          <w:tab w:val="clear" w:pos="1627"/>
        </w:tabs>
        <w:spacing w:before="120"/>
        <w:ind w:left="1440"/>
      </w:pPr>
      <w:r>
        <w:t>DUF6</w:t>
      </w:r>
      <w:r w:rsidR="006E3822" w:rsidRPr="00AA61A2">
        <w:t xml:space="preserve">-X-CYP-2513, </w:t>
      </w:r>
      <w:r w:rsidR="006E3822" w:rsidRPr="00AA61A2">
        <w:rPr>
          <w:i/>
        </w:rPr>
        <w:t>Inspection and Operation of UF</w:t>
      </w:r>
      <w:r w:rsidR="006E3822" w:rsidRPr="00AA61A2">
        <w:rPr>
          <w:i/>
          <w:sz w:val="18"/>
          <w:szCs w:val="18"/>
        </w:rPr>
        <w:t>6</w:t>
      </w:r>
      <w:r w:rsidR="006E3822" w:rsidRPr="00AA61A2">
        <w:rPr>
          <w:i/>
        </w:rPr>
        <w:t xml:space="preserve"> Cylinder Handler or Straddle Carrier</w:t>
      </w:r>
      <w:r w:rsidR="006E3822" w:rsidRPr="00AA61A2">
        <w:t xml:space="preserve"> </w:t>
      </w:r>
    </w:p>
    <w:p w14:paraId="05946EC8" w14:textId="77777777" w:rsidR="006E3822" w:rsidRPr="00056A12" w:rsidRDefault="00547644" w:rsidP="007E63E3">
      <w:pPr>
        <w:pStyle w:val="ListBullet"/>
        <w:tabs>
          <w:tab w:val="clear" w:pos="1267"/>
          <w:tab w:val="clear" w:pos="1627"/>
        </w:tabs>
        <w:spacing w:before="120"/>
        <w:ind w:left="1440"/>
      </w:pPr>
      <w:r>
        <w:t>DUF6</w:t>
      </w:r>
      <w:r w:rsidR="006E3822" w:rsidRPr="00AA61A2">
        <w:t>-X-CYP-2519</w:t>
      </w:r>
      <w:r w:rsidR="006E3822">
        <w:t xml:space="preserve">, </w:t>
      </w:r>
      <w:r w:rsidR="006E3822" w:rsidRPr="00CD04AF">
        <w:rPr>
          <w:i/>
        </w:rPr>
        <w:t>Portsmouth Preventive Maintenance and Inspection Program for UF</w:t>
      </w:r>
      <w:r w:rsidR="006E3822" w:rsidRPr="00CD04AF">
        <w:rPr>
          <w:i/>
          <w:sz w:val="18"/>
          <w:szCs w:val="18"/>
        </w:rPr>
        <w:t>6</w:t>
      </w:r>
      <w:r w:rsidR="006E3822" w:rsidRPr="00CD04AF">
        <w:rPr>
          <w:i/>
        </w:rPr>
        <w:t xml:space="preserve"> Cylinder Handling Forklifts</w:t>
      </w:r>
    </w:p>
    <w:p w14:paraId="05946EC9" w14:textId="77777777" w:rsidR="001B7B7A" w:rsidRPr="006B6244" w:rsidRDefault="00992E28" w:rsidP="005658CE">
      <w:pPr>
        <w:pStyle w:val="Heading1"/>
        <w:tabs>
          <w:tab w:val="clear" w:pos="1080"/>
          <w:tab w:val="num" w:pos="720"/>
        </w:tabs>
        <w:spacing w:after="240"/>
        <w:ind w:left="720" w:hanging="720"/>
        <w:rPr>
          <w:szCs w:val="32"/>
        </w:rPr>
      </w:pPr>
      <w:bookmarkStart w:id="18" w:name="_Toc254006334"/>
      <w:bookmarkStart w:id="19" w:name="_Toc527641982"/>
      <w:r w:rsidRPr="006B6244">
        <w:rPr>
          <w:szCs w:val="32"/>
        </w:rPr>
        <w:t>Responsibilities</w:t>
      </w:r>
      <w:bookmarkEnd w:id="16"/>
      <w:bookmarkEnd w:id="17"/>
      <w:bookmarkEnd w:id="18"/>
      <w:bookmarkEnd w:id="19"/>
    </w:p>
    <w:p w14:paraId="05946ECA" w14:textId="77777777" w:rsidR="001667D3" w:rsidRDefault="001667D3" w:rsidP="007E63E3">
      <w:pPr>
        <w:pStyle w:val="BodyText"/>
        <w:spacing w:before="120"/>
        <w:ind w:hanging="180"/>
      </w:pPr>
      <w:bookmarkStart w:id="20" w:name="_Toc150682910"/>
      <w:bookmarkStart w:id="21" w:name="_Toc150735745"/>
      <w:bookmarkStart w:id="22" w:name="_Toc150739144"/>
      <w:bookmarkStart w:id="23" w:name="_Toc156358347"/>
      <w:bookmarkStart w:id="24" w:name="_Toc167519792"/>
      <w:bookmarkStart w:id="25" w:name="_Toc211672806"/>
      <w:bookmarkStart w:id="26" w:name="_Toc212873853"/>
      <w:bookmarkEnd w:id="20"/>
      <w:bookmarkEnd w:id="21"/>
      <w:bookmarkEnd w:id="22"/>
      <w:r w:rsidRPr="00F53C65">
        <w:t xml:space="preserve">Personnel responsible for performance of this procedure: </w:t>
      </w:r>
    </w:p>
    <w:p w14:paraId="05946ECB" w14:textId="77777777" w:rsidR="001667D3" w:rsidRDefault="001667D3" w:rsidP="007E63E3">
      <w:pPr>
        <w:pStyle w:val="ListBullet"/>
        <w:tabs>
          <w:tab w:val="clear" w:pos="1267"/>
          <w:tab w:val="clear" w:pos="1627"/>
        </w:tabs>
        <w:spacing w:before="120"/>
        <w:ind w:left="1440"/>
      </w:pPr>
      <w:r>
        <w:t>CSY Supervisor</w:t>
      </w:r>
    </w:p>
    <w:p w14:paraId="05946ECC" w14:textId="77777777" w:rsidR="001667D3" w:rsidRDefault="001667D3" w:rsidP="007E63E3">
      <w:pPr>
        <w:pStyle w:val="ListBullet"/>
        <w:tabs>
          <w:tab w:val="clear" w:pos="1267"/>
          <w:tab w:val="clear" w:pos="1627"/>
        </w:tabs>
        <w:spacing w:before="120"/>
        <w:ind w:left="1440"/>
      </w:pPr>
      <w:r>
        <w:t>CSY Operator / Technician</w:t>
      </w:r>
    </w:p>
    <w:p w14:paraId="05946ECD" w14:textId="77777777" w:rsidR="001667D3" w:rsidRDefault="001667D3" w:rsidP="007E63E3">
      <w:pPr>
        <w:pStyle w:val="ListBullet"/>
        <w:tabs>
          <w:tab w:val="clear" w:pos="1267"/>
          <w:tab w:val="clear" w:pos="1627"/>
        </w:tabs>
        <w:spacing w:before="120"/>
        <w:ind w:left="1440"/>
      </w:pPr>
      <w:r>
        <w:t>Cylinder Data Management Clerk</w:t>
      </w:r>
    </w:p>
    <w:p w14:paraId="05946ECE" w14:textId="77777777" w:rsidR="00A858EA" w:rsidRPr="006B6244" w:rsidRDefault="00992E28" w:rsidP="006B6244">
      <w:pPr>
        <w:pStyle w:val="Heading1"/>
        <w:tabs>
          <w:tab w:val="clear" w:pos="1080"/>
          <w:tab w:val="num" w:pos="720"/>
        </w:tabs>
        <w:ind w:left="720" w:hanging="720"/>
      </w:pPr>
      <w:bookmarkStart w:id="27" w:name="_Toc212951408"/>
      <w:bookmarkStart w:id="28" w:name="_Toc212952872"/>
      <w:bookmarkStart w:id="29" w:name="_Toc254006335"/>
      <w:bookmarkStart w:id="30" w:name="_Toc527641983"/>
      <w:bookmarkEnd w:id="23"/>
      <w:bookmarkEnd w:id="24"/>
      <w:bookmarkEnd w:id="25"/>
      <w:bookmarkEnd w:id="26"/>
      <w:r w:rsidRPr="006B6244">
        <w:t>Initial Conditions</w:t>
      </w:r>
      <w:bookmarkEnd w:id="27"/>
      <w:bookmarkEnd w:id="28"/>
      <w:bookmarkEnd w:id="29"/>
      <w:bookmarkEnd w:id="30"/>
    </w:p>
    <w:p w14:paraId="05946ECF" w14:textId="77777777" w:rsidR="00AD7333" w:rsidRDefault="00AD7333" w:rsidP="007E63E3">
      <w:pPr>
        <w:pStyle w:val="ListBullet"/>
        <w:numPr>
          <w:ilvl w:val="0"/>
          <w:numId w:val="0"/>
        </w:numPr>
        <w:tabs>
          <w:tab w:val="clear" w:pos="1267"/>
        </w:tabs>
        <w:ind w:left="1080"/>
      </w:pPr>
      <w:bookmarkStart w:id="31" w:name="_Toc212951409"/>
      <w:bookmarkStart w:id="32" w:name="_Toc212952873"/>
      <w:r>
        <w:t xml:space="preserve">Prior to initial use, cylinder-handling equipment used to lift, relocate, </w:t>
      </w:r>
      <w:r w:rsidRPr="00B277D9">
        <w:rPr>
          <w:b/>
        </w:rPr>
        <w:t>and</w:t>
      </w:r>
      <w:r>
        <w:t xml:space="preserve"> transport cylinders </w:t>
      </w:r>
      <w:r w:rsidRPr="00B277D9">
        <w:rPr>
          <w:b/>
        </w:rPr>
        <w:t>shall</w:t>
      </w:r>
      <w:r>
        <w:t xml:space="preserve"> be approved by Engineering </w:t>
      </w:r>
      <w:r w:rsidRPr="00B277D9">
        <w:rPr>
          <w:b/>
        </w:rPr>
        <w:t>and</w:t>
      </w:r>
      <w:r>
        <w:t xml:space="preserve"> the site Cylinder Yard </w:t>
      </w:r>
      <w:r w:rsidR="00F96E6A">
        <w:t xml:space="preserve">Facility </w:t>
      </w:r>
      <w:r>
        <w:t>Manager.</w:t>
      </w:r>
    </w:p>
    <w:p w14:paraId="05946ED0" w14:textId="77777777" w:rsidR="00641C1A" w:rsidRPr="008A6A99" w:rsidRDefault="00992E28" w:rsidP="006B6244">
      <w:pPr>
        <w:pStyle w:val="Heading1"/>
        <w:tabs>
          <w:tab w:val="clear" w:pos="1080"/>
          <w:tab w:val="num" w:pos="720"/>
        </w:tabs>
        <w:ind w:left="720" w:hanging="720"/>
      </w:pPr>
      <w:bookmarkStart w:id="33" w:name="_Toc254006336"/>
      <w:bookmarkStart w:id="34" w:name="_Toc527641984"/>
      <w:r w:rsidRPr="008A6A99">
        <w:lastRenderedPageBreak/>
        <w:t xml:space="preserve">Tools </w:t>
      </w:r>
      <w:r w:rsidR="00F76784" w:rsidRPr="008A6A99">
        <w:t>a</w:t>
      </w:r>
      <w:r w:rsidRPr="008A6A99">
        <w:t xml:space="preserve">nd </w:t>
      </w:r>
      <w:r w:rsidRPr="006B6244">
        <w:t>Equipment</w:t>
      </w:r>
      <w:bookmarkEnd w:id="31"/>
      <w:bookmarkEnd w:id="32"/>
      <w:bookmarkEnd w:id="33"/>
      <w:bookmarkEnd w:id="34"/>
    </w:p>
    <w:p w14:paraId="05946ED1" w14:textId="77777777" w:rsidR="00440EA7" w:rsidRDefault="00440EA7" w:rsidP="007E63E3">
      <w:pPr>
        <w:pStyle w:val="BodyText"/>
        <w:spacing w:before="120" w:after="0"/>
        <w:ind w:left="1080"/>
      </w:pPr>
      <w:bookmarkStart w:id="35" w:name="_Toc212951410"/>
      <w:bookmarkStart w:id="36" w:name="_Toc212952874"/>
      <w:r>
        <w:t>The following equipment may be needed during</w:t>
      </w:r>
      <w:r w:rsidR="00C824AF">
        <w:t xml:space="preserve"> oxide</w:t>
      </w:r>
      <w:r>
        <w:t xml:space="preserve"> cylinder handling activities. This list is </w:t>
      </w:r>
      <w:r w:rsidRPr="008A6A99">
        <w:rPr>
          <w:u w:val="single"/>
        </w:rPr>
        <w:t>not</w:t>
      </w:r>
      <w:r>
        <w:t xml:space="preserve"> comprehensive </w:t>
      </w:r>
      <w:r w:rsidRPr="00B277D9">
        <w:rPr>
          <w:b/>
        </w:rPr>
        <w:t>and</w:t>
      </w:r>
      <w:r>
        <w:t xml:space="preserve"> there is </w:t>
      </w:r>
      <w:r w:rsidRPr="008A6A99">
        <w:rPr>
          <w:u w:val="single"/>
        </w:rPr>
        <w:t>no</w:t>
      </w:r>
      <w:r>
        <w:t xml:space="preserve"> requirement to have </w:t>
      </w:r>
      <w:r w:rsidR="00F22A63">
        <w:t xml:space="preserve">all of </w:t>
      </w:r>
      <w:r>
        <w:t xml:space="preserve">this equipment in the cylinder yard during handling </w:t>
      </w:r>
      <w:r w:rsidRPr="00B277D9">
        <w:rPr>
          <w:b/>
        </w:rPr>
        <w:t>and</w:t>
      </w:r>
      <w:r>
        <w:t xml:space="preserve"> inspection activities.</w:t>
      </w:r>
    </w:p>
    <w:p w14:paraId="05946ED2" w14:textId="77777777" w:rsidR="00440EA7" w:rsidRDefault="000D7C26" w:rsidP="007E63E3">
      <w:pPr>
        <w:pStyle w:val="ListBullet"/>
        <w:tabs>
          <w:tab w:val="clear" w:pos="1267"/>
          <w:tab w:val="clear" w:pos="1627"/>
        </w:tabs>
        <w:ind w:left="1440"/>
      </w:pPr>
      <w:r>
        <w:t>Cylinder wedges</w:t>
      </w:r>
    </w:p>
    <w:p w14:paraId="05946ED3" w14:textId="77777777" w:rsidR="00440EA7" w:rsidRDefault="00440EA7" w:rsidP="007E63E3">
      <w:pPr>
        <w:pStyle w:val="ListBullet"/>
        <w:tabs>
          <w:tab w:val="clear" w:pos="1267"/>
          <w:tab w:val="clear" w:pos="1627"/>
        </w:tabs>
        <w:ind w:left="1440"/>
      </w:pPr>
      <w:r>
        <w:t>Forklift</w:t>
      </w:r>
    </w:p>
    <w:p w14:paraId="05946ED4" w14:textId="77777777" w:rsidR="00440EA7" w:rsidRDefault="00440EA7" w:rsidP="007E63E3">
      <w:pPr>
        <w:pStyle w:val="ListBullet"/>
        <w:tabs>
          <w:tab w:val="clear" w:pos="1267"/>
          <w:tab w:val="clear" w:pos="1627"/>
        </w:tabs>
        <w:ind w:left="1440"/>
      </w:pPr>
      <w:r>
        <w:t>Cylinder Handler</w:t>
      </w:r>
    </w:p>
    <w:p w14:paraId="05946ED5" w14:textId="77777777" w:rsidR="006F5DA9" w:rsidRPr="009818EB" w:rsidRDefault="00440EA7" w:rsidP="007E63E3">
      <w:pPr>
        <w:pStyle w:val="ListBullet"/>
        <w:tabs>
          <w:tab w:val="clear" w:pos="1267"/>
          <w:tab w:val="clear" w:pos="1627"/>
        </w:tabs>
        <w:ind w:left="1440"/>
      </w:pPr>
      <w:r w:rsidRPr="009818EB">
        <w:t>Tools to set cylinder cradles</w:t>
      </w:r>
      <w:r w:rsidR="006F5DA9" w:rsidRPr="009818EB">
        <w:t xml:space="preserve">  </w:t>
      </w:r>
    </w:p>
    <w:p w14:paraId="05946ED6" w14:textId="77777777" w:rsidR="00641C1A" w:rsidRPr="008A6A99" w:rsidRDefault="00992E28" w:rsidP="006B6244">
      <w:pPr>
        <w:pStyle w:val="Heading1"/>
        <w:tabs>
          <w:tab w:val="clear" w:pos="1080"/>
          <w:tab w:val="num" w:pos="720"/>
        </w:tabs>
        <w:ind w:left="720" w:hanging="720"/>
      </w:pPr>
      <w:bookmarkStart w:id="37" w:name="_Toc254006337"/>
      <w:bookmarkStart w:id="38" w:name="_Toc527641985"/>
      <w:r w:rsidRPr="008A6A99">
        <w:t>Precautions and Limitations</w:t>
      </w:r>
      <w:bookmarkEnd w:id="35"/>
      <w:bookmarkEnd w:id="36"/>
      <w:bookmarkEnd w:id="37"/>
      <w:bookmarkEnd w:id="38"/>
    </w:p>
    <w:p w14:paraId="05946ED7" w14:textId="77777777" w:rsidR="002B243A" w:rsidRDefault="002B243A" w:rsidP="00841BEF">
      <w:pPr>
        <w:pStyle w:val="Heading2"/>
        <w:spacing w:before="120" w:after="0"/>
        <w:ind w:left="1267" w:hanging="907"/>
      </w:pPr>
      <w:bookmarkStart w:id="39" w:name="_Toc228854995"/>
      <w:bookmarkStart w:id="40" w:name="_Toc254006338"/>
      <w:bookmarkStart w:id="41" w:name="_Toc527641986"/>
      <w:r w:rsidRPr="009818EB">
        <w:t>Precautions</w:t>
      </w:r>
      <w:bookmarkEnd w:id="39"/>
      <w:bookmarkEnd w:id="40"/>
      <w:bookmarkEnd w:id="41"/>
    </w:p>
    <w:p w14:paraId="05946ED8" w14:textId="77777777" w:rsidR="001667D3" w:rsidRDefault="001667D3" w:rsidP="008A6A99">
      <w:pPr>
        <w:pStyle w:val="ListBullet"/>
        <w:spacing w:before="240" w:after="120"/>
      </w:pPr>
      <w:r w:rsidRPr="00BF0E98">
        <w:t xml:space="preserve">Leather gloves </w:t>
      </w:r>
      <w:r w:rsidR="006412CF" w:rsidRPr="006412CF">
        <w:rPr>
          <w:b/>
        </w:rPr>
        <w:t>shall</w:t>
      </w:r>
      <w:r w:rsidR="006412CF">
        <w:t xml:space="preserve"> be worn</w:t>
      </w:r>
      <w:r w:rsidRPr="00BF0E98">
        <w:t xml:space="preserve"> when in physical contact with cylinders</w:t>
      </w:r>
      <w:r w:rsidR="006412CF">
        <w:t>.</w:t>
      </w:r>
    </w:p>
    <w:p w14:paraId="05946ED9" w14:textId="77777777" w:rsidR="00841BEF" w:rsidRDefault="00841BEF" w:rsidP="00841BEF">
      <w:pPr>
        <w:pStyle w:val="ListBullet"/>
      </w:pPr>
      <w:r>
        <w:t xml:space="preserve">Standoff distances </w:t>
      </w:r>
      <w:r w:rsidRPr="00E22814">
        <w:rPr>
          <w:b/>
        </w:rPr>
        <w:t>shall</w:t>
      </w:r>
      <w:r>
        <w:t xml:space="preserve"> be maintained between UF6 cylinders </w:t>
      </w:r>
      <w:r w:rsidRPr="00E22814">
        <w:rPr>
          <w:b/>
        </w:rPr>
        <w:t>and</w:t>
      </w:r>
      <w:r>
        <w:t xml:space="preserve"> vehicles left unattended (i.e., when personnel are </w:t>
      </w:r>
      <w:r w:rsidRPr="008A6A99">
        <w:rPr>
          <w:u w:val="single"/>
        </w:rPr>
        <w:t>not</w:t>
      </w:r>
      <w:r>
        <w:t xml:space="preserve"> within the CYLINDER STORAGE YARD). (</w:t>
      </w:r>
      <w:r w:rsidRPr="003D4A04">
        <w:t xml:space="preserve">See Attachment </w:t>
      </w:r>
      <w:r w:rsidR="003D61A8">
        <w:t>C</w:t>
      </w:r>
      <w:r w:rsidRPr="003D4A04">
        <w:t xml:space="preserve">, </w:t>
      </w:r>
      <w:r w:rsidRPr="003D4A04">
        <w:rPr>
          <w:i/>
        </w:rPr>
        <w:t>Safe Standoff Distances</w:t>
      </w:r>
      <w:r w:rsidRPr="003D4A04">
        <w:t>.)</w:t>
      </w:r>
      <w:r>
        <w:t xml:space="preserve">  </w:t>
      </w:r>
    </w:p>
    <w:p w14:paraId="05946EDA" w14:textId="77777777" w:rsidR="00841BEF" w:rsidRDefault="00841BEF" w:rsidP="00841BEF">
      <w:pPr>
        <w:pStyle w:val="Referencecitation"/>
      </w:pPr>
      <w:r w:rsidRPr="008F36EE">
        <w:rPr>
          <w:highlight w:val="lightGray"/>
        </w:rPr>
        <w:t>DUF6-X-TSR-004, 5.5.</w:t>
      </w:r>
      <w:r w:rsidRPr="002877C9">
        <w:rPr>
          <w:highlight w:val="lightGray"/>
        </w:rPr>
        <w:t>3.</w:t>
      </w:r>
      <w:r w:rsidRPr="00781C11">
        <w:rPr>
          <w:highlight w:val="lightGray"/>
        </w:rPr>
        <w:t>4 D</w:t>
      </w:r>
    </w:p>
    <w:p w14:paraId="05946EDB" w14:textId="77777777" w:rsidR="00841BEF" w:rsidRDefault="00841BEF" w:rsidP="008A6A99">
      <w:pPr>
        <w:pStyle w:val="ListBullet"/>
        <w:spacing w:after="120"/>
      </w:pPr>
      <w:r>
        <w:t xml:space="preserve">Standoff distances </w:t>
      </w:r>
      <w:r w:rsidRPr="00D66D40">
        <w:rPr>
          <w:b/>
        </w:rPr>
        <w:t>shall</w:t>
      </w:r>
      <w:r>
        <w:t xml:space="preserve"> be maintained between UF6 cylinders </w:t>
      </w:r>
      <w:r w:rsidRPr="00D66D40">
        <w:rPr>
          <w:b/>
        </w:rPr>
        <w:t>and</w:t>
      </w:r>
      <w:r>
        <w:t xml:space="preserve"> vehicles left unattended (i.e., when personnel are </w:t>
      </w:r>
      <w:r w:rsidRPr="008A6A99">
        <w:rPr>
          <w:u w:val="single"/>
        </w:rPr>
        <w:t>not</w:t>
      </w:r>
      <w:r>
        <w:t xml:space="preserve"> within the FULL CYLINDER STAGING AREA) per </w:t>
      </w:r>
      <w:r w:rsidR="005658CE">
        <w:t>DUF6</w:t>
      </w:r>
      <w:r>
        <w:t xml:space="preserve">-X-OPS-0100, </w:t>
      </w:r>
      <w:r w:rsidRPr="00841BEF">
        <w:rPr>
          <w:i/>
        </w:rPr>
        <w:t>Cylinder</w:t>
      </w:r>
      <w:r w:rsidRPr="00D66D40">
        <w:t xml:space="preserve"> </w:t>
      </w:r>
      <w:r w:rsidRPr="00D66D40">
        <w:rPr>
          <w:i/>
        </w:rPr>
        <w:t>Vaporization Production Order</w:t>
      </w:r>
      <w:r>
        <w:t>.</w:t>
      </w:r>
    </w:p>
    <w:p w14:paraId="05946EDC" w14:textId="77777777" w:rsidR="00D37C8A" w:rsidRDefault="00D37C8A" w:rsidP="008A6A99">
      <w:pPr>
        <w:pStyle w:val="ListBullet"/>
        <w:spacing w:after="120"/>
      </w:pPr>
      <w:r>
        <w:t xml:space="preserve">Cylinder lift capacity </w:t>
      </w:r>
      <w:r w:rsidRPr="009B480C">
        <w:rPr>
          <w:b/>
        </w:rPr>
        <w:t>shall</w:t>
      </w:r>
      <w:r>
        <w:t xml:space="preserve"> be restricted to 31,654 lbs</w:t>
      </w:r>
      <w:r w:rsidR="006B6244">
        <w:t>.</w:t>
      </w:r>
      <w:r>
        <w:t xml:space="preserve"> maximum for the NCH-35 Stacker.</w:t>
      </w:r>
    </w:p>
    <w:p w14:paraId="05946EDD" w14:textId="77777777" w:rsidR="00967D71" w:rsidRDefault="00967D71" w:rsidP="008A6A99">
      <w:pPr>
        <w:pStyle w:val="ListBullet"/>
        <w:spacing w:after="240"/>
      </w:pPr>
      <w:r>
        <w:t xml:space="preserve">If visible signs of PCB paint is observed on the ground then the Cylinder Yard Supervisor </w:t>
      </w:r>
      <w:r w:rsidRPr="00FD5ABA">
        <w:rPr>
          <w:b/>
        </w:rPr>
        <w:t>shall</w:t>
      </w:r>
      <w:r>
        <w:t xml:space="preserve"> be notified </w:t>
      </w:r>
      <w:r w:rsidRPr="00FD5ABA">
        <w:rPr>
          <w:b/>
        </w:rPr>
        <w:t>and</w:t>
      </w:r>
      <w:r>
        <w:t xml:space="preserve"> a work request initiated for cleanup.</w:t>
      </w:r>
    </w:p>
    <w:p w14:paraId="05946EDE" w14:textId="77777777" w:rsidR="002B243A" w:rsidRDefault="002B243A" w:rsidP="008A6A99">
      <w:pPr>
        <w:pStyle w:val="Heading2"/>
        <w:spacing w:before="0" w:after="240"/>
        <w:ind w:left="1267" w:hanging="907"/>
      </w:pPr>
      <w:bookmarkStart w:id="42" w:name="_Toc288027502"/>
      <w:bookmarkStart w:id="43" w:name="_Toc289663839"/>
      <w:bookmarkStart w:id="44" w:name="_Toc228854996"/>
      <w:bookmarkStart w:id="45" w:name="_Toc254006339"/>
      <w:bookmarkStart w:id="46" w:name="_Toc527641987"/>
      <w:bookmarkEnd w:id="42"/>
      <w:bookmarkEnd w:id="43"/>
      <w:r w:rsidRPr="009818EB">
        <w:t>Limitations</w:t>
      </w:r>
      <w:bookmarkEnd w:id="44"/>
      <w:bookmarkEnd w:id="45"/>
      <w:bookmarkEnd w:id="46"/>
    </w:p>
    <w:p w14:paraId="05946EDF" w14:textId="77777777" w:rsidR="00F644A6" w:rsidRDefault="00F644A6" w:rsidP="008A6A99">
      <w:pPr>
        <w:pStyle w:val="ListBullet"/>
        <w:spacing w:after="120"/>
      </w:pPr>
      <w:r>
        <w:t xml:space="preserve">Daily operating inspections on cylinder handler </w:t>
      </w:r>
      <w:r w:rsidRPr="006412CF">
        <w:rPr>
          <w:b/>
        </w:rPr>
        <w:t>or</w:t>
      </w:r>
      <w:r>
        <w:t xml:space="preserve"> straddle carrier </w:t>
      </w:r>
      <w:r w:rsidRPr="006412CF">
        <w:rPr>
          <w:b/>
        </w:rPr>
        <w:t>shall</w:t>
      </w:r>
      <w:r>
        <w:t xml:space="preserve"> be performed in accordance with </w:t>
      </w:r>
      <w:r w:rsidR="005658CE">
        <w:t>DUF6</w:t>
      </w:r>
      <w:r>
        <w:t xml:space="preserve">-X-CYP-2513, </w:t>
      </w:r>
      <w:r w:rsidRPr="00F644A6">
        <w:rPr>
          <w:i/>
        </w:rPr>
        <w:t>Inspection and Operation of UF</w:t>
      </w:r>
      <w:r w:rsidRPr="00F644A6">
        <w:rPr>
          <w:i/>
          <w:sz w:val="18"/>
          <w:szCs w:val="18"/>
        </w:rPr>
        <w:t>6</w:t>
      </w:r>
      <w:r w:rsidRPr="00F644A6">
        <w:rPr>
          <w:i/>
        </w:rPr>
        <w:t xml:space="preserve"> Cylinder Handler or Straddle Carrier</w:t>
      </w:r>
      <w:r>
        <w:t>.</w:t>
      </w:r>
    </w:p>
    <w:p w14:paraId="05946EE0" w14:textId="77777777" w:rsidR="00D47707" w:rsidRDefault="00D47707" w:rsidP="008A6A99">
      <w:pPr>
        <w:pStyle w:val="ListBullet"/>
        <w:spacing w:after="120"/>
      </w:pPr>
      <w:r>
        <w:t xml:space="preserve">Oxide cylinders being moved to the Conversion Facility </w:t>
      </w:r>
      <w:r w:rsidRPr="006412CF">
        <w:rPr>
          <w:b/>
        </w:rPr>
        <w:t>shall only</w:t>
      </w:r>
      <w:r>
        <w:t xml:space="preserve"> be located in the Oxide Cylinder Staging </w:t>
      </w:r>
      <w:r w:rsidR="006412CF">
        <w:t xml:space="preserve">Area </w:t>
      </w:r>
      <w:r>
        <w:t>(X-1745C)</w:t>
      </w:r>
      <w:r w:rsidR="00C91B6D">
        <w:t>.</w:t>
      </w:r>
    </w:p>
    <w:p w14:paraId="05946EE1" w14:textId="77777777" w:rsidR="00902739" w:rsidRDefault="00AD35BB" w:rsidP="00AD35BB">
      <w:pPr>
        <w:pStyle w:val="ListBullet"/>
        <w:spacing w:before="0"/>
      </w:pPr>
      <w:r>
        <w:t xml:space="preserve">On-site speed limits shall </w:t>
      </w:r>
      <w:r w:rsidRPr="008A6A99">
        <w:rPr>
          <w:u w:val="single"/>
        </w:rPr>
        <w:t>not</w:t>
      </w:r>
      <w:r>
        <w:t xml:space="preserve"> be exceeded.</w:t>
      </w:r>
    </w:p>
    <w:p w14:paraId="05946EE2" w14:textId="77777777" w:rsidR="007F5542" w:rsidRDefault="007F5542" w:rsidP="008A6A99">
      <w:pPr>
        <w:pStyle w:val="Heading2"/>
      </w:pPr>
      <w:bookmarkStart w:id="47" w:name="_Toc527641988"/>
      <w:r>
        <w:t>Hazard Controls</w:t>
      </w:r>
      <w:bookmarkEnd w:id="47"/>
    </w:p>
    <w:p w14:paraId="05946EE3" w14:textId="77777777" w:rsidR="007F5542" w:rsidRPr="008A6A99" w:rsidRDefault="007F5542" w:rsidP="008A6A99">
      <w:pPr>
        <w:numPr>
          <w:ilvl w:val="0"/>
          <w:numId w:val="48"/>
        </w:numPr>
        <w:tabs>
          <w:tab w:val="left" w:pos="1620"/>
        </w:tabs>
        <w:ind w:left="1620"/>
      </w:pPr>
      <w:r>
        <w:t>General hazards are captured in HCIC-X-16-0</w:t>
      </w:r>
      <w:r w:rsidR="00E95B7C" w:rsidRPr="008A6A99">
        <w:t>642</w:t>
      </w:r>
      <w:r>
        <w:t xml:space="preserve">, </w:t>
      </w:r>
      <w:r w:rsidRPr="00085283">
        <w:rPr>
          <w:i/>
        </w:rPr>
        <w:t>Hazard Controls Identification Checklist (HCIC)</w:t>
      </w:r>
      <w:r>
        <w:t xml:space="preserve"> for </w:t>
      </w:r>
      <w:r w:rsidR="005658CE">
        <w:t>DUF6</w:t>
      </w:r>
      <w:r>
        <w:t>-X-CY</w:t>
      </w:r>
      <w:r w:rsidR="00E95B7C">
        <w:t>P</w:t>
      </w:r>
      <w:r>
        <w:t xml:space="preserve">-2505, </w:t>
      </w:r>
      <w:r w:rsidRPr="008A6A99">
        <w:rPr>
          <w:i/>
        </w:rPr>
        <w:t>Transporting</w:t>
      </w:r>
      <w:r>
        <w:rPr>
          <w:i/>
        </w:rPr>
        <w:t xml:space="preserve"> Uranium Oxide Cylinders</w:t>
      </w:r>
      <w:r>
        <w:t>.</w:t>
      </w:r>
    </w:p>
    <w:p w14:paraId="05946EE4" w14:textId="77777777" w:rsidR="007F0767" w:rsidRPr="006B6244" w:rsidRDefault="00D37C8A">
      <w:pPr>
        <w:pStyle w:val="Heading1"/>
        <w:tabs>
          <w:tab w:val="clear" w:pos="1080"/>
          <w:tab w:val="num" w:pos="720"/>
        </w:tabs>
        <w:ind w:left="720" w:hanging="720"/>
      </w:pPr>
      <w:bookmarkStart w:id="48" w:name="_Toc339356981"/>
      <w:bookmarkStart w:id="49" w:name="_Toc341100534"/>
      <w:bookmarkStart w:id="50" w:name="_Toc342401776"/>
      <w:bookmarkStart w:id="51" w:name="_Toc342401892"/>
      <w:bookmarkStart w:id="52" w:name="_Toc342402049"/>
      <w:bookmarkStart w:id="53" w:name="_Toc342402093"/>
      <w:bookmarkStart w:id="54" w:name="_Toc231108073"/>
      <w:bookmarkStart w:id="55" w:name="_Toc212951411"/>
      <w:bookmarkStart w:id="56" w:name="_Toc212952875"/>
      <w:bookmarkStart w:id="57" w:name="_Toc254006340"/>
      <w:bookmarkEnd w:id="48"/>
      <w:bookmarkEnd w:id="49"/>
      <w:bookmarkEnd w:id="50"/>
      <w:bookmarkEnd w:id="51"/>
      <w:bookmarkEnd w:id="52"/>
      <w:bookmarkEnd w:id="53"/>
      <w:bookmarkEnd w:id="54"/>
      <w:r>
        <w:br w:type="page"/>
      </w:r>
      <w:bookmarkStart w:id="58" w:name="_Toc527641989"/>
      <w:r w:rsidR="00992E28" w:rsidRPr="006B6244">
        <w:lastRenderedPageBreak/>
        <w:t>Process</w:t>
      </w:r>
      <w:bookmarkEnd w:id="55"/>
      <w:bookmarkEnd w:id="56"/>
      <w:bookmarkEnd w:id="57"/>
      <w:bookmarkEnd w:id="58"/>
    </w:p>
    <w:p w14:paraId="05946EE5" w14:textId="77777777" w:rsidR="00365D22" w:rsidRDefault="00D24B63" w:rsidP="00365D22">
      <w:pPr>
        <w:pStyle w:val="Heading2"/>
        <w:keepLines/>
        <w:spacing w:before="0" w:after="240"/>
        <w:ind w:left="1267" w:hanging="907"/>
      </w:pPr>
      <w:bookmarkStart w:id="59" w:name="_Toc527641990"/>
      <w:bookmarkStart w:id="60" w:name="_Toc254006341"/>
      <w:r>
        <w:t xml:space="preserve">Cylinder Movement </w:t>
      </w:r>
      <w:r w:rsidR="000707F3">
        <w:t>Preparations</w:t>
      </w:r>
      <w:bookmarkEnd w:id="59"/>
    </w:p>
    <w:bookmarkEnd w:id="60"/>
    <w:p w14:paraId="05946EE6" w14:textId="77777777" w:rsidR="00162C56" w:rsidRDefault="00162C56" w:rsidP="00841BEF">
      <w:pPr>
        <w:pStyle w:val="ActionPerformer"/>
        <w:spacing w:before="120" w:after="0"/>
        <w:ind w:left="1267"/>
      </w:pPr>
      <w:r>
        <w:t>CSY Supervisor</w:t>
      </w:r>
    </w:p>
    <w:p w14:paraId="05946EE7" w14:textId="77777777" w:rsidR="00DB3D11" w:rsidRDefault="00162C56" w:rsidP="008A6A99">
      <w:pPr>
        <w:pStyle w:val="ActionStep--1stLevel"/>
        <w:numPr>
          <w:ilvl w:val="0"/>
          <w:numId w:val="38"/>
        </w:numPr>
        <w:spacing w:after="240"/>
      </w:pPr>
      <w:r w:rsidRPr="006412CF">
        <w:rPr>
          <w:b/>
        </w:rPr>
        <w:t>Prepare</w:t>
      </w:r>
      <w:r>
        <w:t xml:space="preserve"> </w:t>
      </w:r>
      <w:r w:rsidRPr="00162C56">
        <w:t>DOE Oxide Cylinder Relocation Authorization Form</w:t>
      </w:r>
      <w:r>
        <w:t xml:space="preserve"> </w:t>
      </w:r>
      <w:r w:rsidR="005658CE">
        <w:br/>
      </w:r>
      <w:r>
        <w:t>(</w:t>
      </w:r>
      <w:r w:rsidR="005658CE">
        <w:t>DUF6</w:t>
      </w:r>
      <w:r>
        <w:t xml:space="preserve">-X-CYP-2505-F01) either manually </w:t>
      </w:r>
      <w:r w:rsidRPr="006412CF">
        <w:rPr>
          <w:b/>
        </w:rPr>
        <w:t>or</w:t>
      </w:r>
      <w:r>
        <w:t xml:space="preserve"> automatically using</w:t>
      </w:r>
      <w:r w:rsidR="00C17B24">
        <w:t xml:space="preserve"> the</w:t>
      </w:r>
      <w:r>
        <w:t xml:space="preserve"> </w:t>
      </w:r>
      <w:r w:rsidR="00C17B24" w:rsidRPr="00881D30">
        <w:t xml:space="preserve">DOE </w:t>
      </w:r>
      <w:r w:rsidR="005658CE">
        <w:br/>
      </w:r>
      <w:r w:rsidR="00C17B24">
        <w:t>UF</w:t>
      </w:r>
      <w:r w:rsidR="00C17B24" w:rsidRPr="00750182">
        <w:rPr>
          <w:vertAlign w:val="subscript"/>
        </w:rPr>
        <w:t>6</w:t>
      </w:r>
      <w:r w:rsidR="00C17B24" w:rsidRPr="00881D30">
        <w:t xml:space="preserve"> Cylinder Information Database</w:t>
      </w:r>
      <w:r w:rsidR="00C17B24">
        <w:t xml:space="preserve"> (</w:t>
      </w:r>
      <w:r>
        <w:t>CID</w:t>
      </w:r>
      <w:r w:rsidR="00C17B24">
        <w:t>)</w:t>
      </w:r>
      <w:r>
        <w:t xml:space="preserve"> </w:t>
      </w:r>
      <w:r w:rsidR="006412CF">
        <w:t>Database</w:t>
      </w:r>
      <w:r>
        <w:t xml:space="preserve">. </w:t>
      </w:r>
    </w:p>
    <w:p w14:paraId="05946EE8" w14:textId="77777777" w:rsidR="00365D22" w:rsidRPr="00365D22" w:rsidRDefault="00855C2D" w:rsidP="00841BEF">
      <w:pPr>
        <w:pStyle w:val="ActionPerformer"/>
        <w:spacing w:before="120" w:after="0"/>
        <w:ind w:left="1267"/>
      </w:pPr>
      <w:r>
        <w:t>CSY Supervisor o</w:t>
      </w:r>
      <w:r w:rsidRPr="00712EEF">
        <w:t>r Designee</w:t>
      </w:r>
    </w:p>
    <w:p w14:paraId="05946EE9" w14:textId="77777777" w:rsidR="00365D22" w:rsidRDefault="00365D22" w:rsidP="008A6A99">
      <w:pPr>
        <w:pStyle w:val="ActionStep--1stLevel"/>
        <w:spacing w:after="240"/>
      </w:pPr>
      <w:r w:rsidRPr="006412CF">
        <w:rPr>
          <w:b/>
        </w:rPr>
        <w:t>Enter</w:t>
      </w:r>
      <w:r>
        <w:t xml:space="preserve"> cylinder ID into</w:t>
      </w:r>
      <w:r w:rsidR="00C17B24">
        <w:t xml:space="preserve"> the </w:t>
      </w:r>
      <w:r w:rsidRPr="00881D30">
        <w:t>CID</w:t>
      </w:r>
      <w:r>
        <w:t xml:space="preserve"> for each oxide cylinder to be moved</w:t>
      </w:r>
      <w:r w:rsidR="006C283C">
        <w:t xml:space="preserve"> to </w:t>
      </w:r>
      <w:r w:rsidR="006C283C" w:rsidRPr="006412CF">
        <w:rPr>
          <w:b/>
        </w:rPr>
        <w:t>or</w:t>
      </w:r>
      <w:r w:rsidR="006C283C">
        <w:t xml:space="preserve"> fr</w:t>
      </w:r>
      <w:r w:rsidR="00431734">
        <w:t>o</w:t>
      </w:r>
      <w:r w:rsidR="006C283C">
        <w:t>m CSY</w:t>
      </w:r>
      <w:r w:rsidR="00D872FF">
        <w:t>.</w:t>
      </w:r>
    </w:p>
    <w:p w14:paraId="05946EEA" w14:textId="77777777" w:rsidR="00365D22" w:rsidRPr="00365D22" w:rsidRDefault="00365D22" w:rsidP="00841BEF">
      <w:pPr>
        <w:pStyle w:val="ActionPerformer"/>
        <w:spacing w:before="120" w:after="0"/>
        <w:ind w:left="1267"/>
      </w:pPr>
      <w:r w:rsidRPr="00365D22">
        <w:t>CSY Supervisor</w:t>
      </w:r>
    </w:p>
    <w:p w14:paraId="05946EEB" w14:textId="77777777" w:rsidR="00365D22" w:rsidRPr="00AA61A2" w:rsidRDefault="00365D22" w:rsidP="008A6A99">
      <w:pPr>
        <w:pStyle w:val="ActionStep--1stLevel"/>
      </w:pPr>
      <w:r w:rsidRPr="006412CF">
        <w:rPr>
          <w:b/>
        </w:rPr>
        <w:t>Notify</w:t>
      </w:r>
      <w:r w:rsidRPr="00AA61A2">
        <w:t xml:space="preserve"> Health </w:t>
      </w:r>
      <w:r w:rsidRPr="008A6A99">
        <w:t>and</w:t>
      </w:r>
      <w:r w:rsidRPr="00AA61A2">
        <w:t xml:space="preserve"> Safety Technician (HST) when oxide cylinder movements will be conducted.</w:t>
      </w:r>
    </w:p>
    <w:p w14:paraId="05946EEC" w14:textId="77777777" w:rsidR="00620D56" w:rsidRDefault="00620D56" w:rsidP="00085283">
      <w:pPr>
        <w:pStyle w:val="ActionStep--1stLevel"/>
        <w:spacing w:after="240"/>
      </w:pPr>
      <w:r w:rsidRPr="006412CF">
        <w:rPr>
          <w:b/>
        </w:rPr>
        <w:t>Ensure</w:t>
      </w:r>
      <w:r w:rsidRPr="00AA61A2">
        <w:t xml:space="preserve"> radiological survey has been performed of cylinder within past</w:t>
      </w:r>
      <w:r w:rsidR="00193ACD">
        <w:t xml:space="preserve"> 72 hours</w:t>
      </w:r>
      <w:r w:rsidRPr="00AA61A2">
        <w:t>.</w:t>
      </w:r>
    </w:p>
    <w:p w14:paraId="05946EED" w14:textId="77777777" w:rsidR="003D61A8" w:rsidRPr="00085283" w:rsidRDefault="003D61A8" w:rsidP="003D61A8">
      <w:pPr>
        <w:pStyle w:val="Box-Notes"/>
        <w:spacing w:before="120" w:after="240"/>
        <w:rPr>
          <w:sz w:val="21"/>
          <w:szCs w:val="21"/>
        </w:rPr>
      </w:pPr>
      <w:r w:rsidRPr="00085283">
        <w:rPr>
          <w:b/>
          <w:sz w:val="21"/>
          <w:szCs w:val="21"/>
        </w:rPr>
        <w:t>Note</w:t>
      </w:r>
      <w:r w:rsidRPr="00085283">
        <w:rPr>
          <w:sz w:val="21"/>
          <w:szCs w:val="21"/>
        </w:rPr>
        <w:t xml:space="preserve">: </w:t>
      </w:r>
      <w:r w:rsidRPr="00085283">
        <w:rPr>
          <w:sz w:val="21"/>
          <w:szCs w:val="21"/>
        </w:rPr>
        <w:tab/>
        <w:t xml:space="preserve">A pre-use inspection </w:t>
      </w:r>
      <w:r w:rsidRPr="00085283">
        <w:rPr>
          <w:b/>
          <w:sz w:val="21"/>
          <w:szCs w:val="21"/>
        </w:rPr>
        <w:t>shall</w:t>
      </w:r>
      <w:r w:rsidRPr="00085283">
        <w:rPr>
          <w:sz w:val="21"/>
          <w:szCs w:val="21"/>
        </w:rPr>
        <w:t xml:space="preserve"> be performed each day the equipment is used.</w:t>
      </w:r>
    </w:p>
    <w:p w14:paraId="05946EEE" w14:textId="77777777" w:rsidR="00CD04AF" w:rsidRDefault="00CD04AF" w:rsidP="005658CE">
      <w:pPr>
        <w:pStyle w:val="Box--Warning"/>
        <w:pBdr>
          <w:top w:val="single" w:sz="4" w:space="6" w:color="auto"/>
          <w:bottom w:val="single" w:sz="4" w:space="6" w:color="auto"/>
        </w:pBdr>
        <w:tabs>
          <w:tab w:val="clear" w:pos="1267"/>
        </w:tabs>
        <w:spacing w:after="0"/>
        <w:ind w:left="540" w:right="540"/>
      </w:pPr>
      <w:r>
        <w:t>WARNING</w:t>
      </w:r>
    </w:p>
    <w:p w14:paraId="05946EEF" w14:textId="77777777" w:rsidR="00CD04AF" w:rsidRPr="000557FF" w:rsidRDefault="006412CF" w:rsidP="005658CE">
      <w:pPr>
        <w:pStyle w:val="Box--Warning"/>
        <w:pBdr>
          <w:top w:val="single" w:sz="4" w:space="6" w:color="auto"/>
          <w:bottom w:val="single" w:sz="4" w:space="6" w:color="auto"/>
        </w:pBdr>
        <w:tabs>
          <w:tab w:val="clear" w:pos="1267"/>
        </w:tabs>
        <w:spacing w:after="0"/>
        <w:ind w:left="540" w:right="540"/>
      </w:pPr>
      <w:r w:rsidRPr="000557FF">
        <w:rPr>
          <w:caps w:val="0"/>
        </w:rPr>
        <w:t>The cylinder handler operator shall be in the immediate vicinity of the</w:t>
      </w:r>
      <w:r w:rsidR="005658CE">
        <w:rPr>
          <w:caps w:val="0"/>
        </w:rPr>
        <w:t xml:space="preserve"> </w:t>
      </w:r>
      <w:r w:rsidRPr="000557FF">
        <w:rPr>
          <w:caps w:val="0"/>
        </w:rPr>
        <w:t>equipment while it is running</w:t>
      </w:r>
      <w:r w:rsidR="00D24B63" w:rsidRPr="000557FF">
        <w:rPr>
          <w:caps w:val="0"/>
        </w:rPr>
        <w:t>.</w:t>
      </w:r>
    </w:p>
    <w:p w14:paraId="05946EF0" w14:textId="77777777" w:rsidR="00CD04AF" w:rsidRDefault="00CD04AF" w:rsidP="00085283">
      <w:pPr>
        <w:pStyle w:val="ActionPerformer"/>
        <w:spacing w:before="120" w:after="240"/>
        <w:ind w:left="1267"/>
      </w:pPr>
      <w:r>
        <w:t>Cylinder Handler Operator</w:t>
      </w:r>
    </w:p>
    <w:p w14:paraId="05946EF1" w14:textId="77777777" w:rsidR="00CD04AF" w:rsidRDefault="00CD04AF" w:rsidP="008A6A99">
      <w:pPr>
        <w:pStyle w:val="ActionStep--1stLevel"/>
        <w:spacing w:before="120" w:after="240"/>
      </w:pPr>
      <w:r w:rsidRPr="006412CF">
        <w:rPr>
          <w:b/>
        </w:rPr>
        <w:t>Perform</w:t>
      </w:r>
      <w:r>
        <w:t xml:space="preserve"> pre-use inspection of assigned </w:t>
      </w:r>
      <w:r w:rsidR="00242A04">
        <w:t>cylinder-</w:t>
      </w:r>
      <w:r>
        <w:t xml:space="preserve">handling equipment in accordance with </w:t>
      </w:r>
      <w:r w:rsidR="005658CE">
        <w:t>DUF6</w:t>
      </w:r>
      <w:r>
        <w:t xml:space="preserve">-X-CYP-2513, </w:t>
      </w:r>
      <w:r w:rsidRPr="00CD04AF">
        <w:rPr>
          <w:i/>
        </w:rPr>
        <w:t>Inspection and Operation of UF</w:t>
      </w:r>
      <w:r w:rsidRPr="00CD04AF">
        <w:rPr>
          <w:i/>
          <w:sz w:val="18"/>
          <w:szCs w:val="18"/>
        </w:rPr>
        <w:t>6</w:t>
      </w:r>
      <w:r w:rsidRPr="00CD04AF">
        <w:rPr>
          <w:i/>
        </w:rPr>
        <w:t xml:space="preserve"> Cylinder Handler or Straddle Carrier</w:t>
      </w:r>
      <w:r>
        <w:t xml:space="preserve"> </w:t>
      </w:r>
      <w:r w:rsidRPr="006412CF">
        <w:rPr>
          <w:b/>
        </w:rPr>
        <w:t>or</w:t>
      </w:r>
      <w:r>
        <w:t xml:space="preserve"> </w:t>
      </w:r>
      <w:r w:rsidR="005658CE">
        <w:t>DUF6</w:t>
      </w:r>
      <w:r>
        <w:t xml:space="preserve">-X-CYP-2519, </w:t>
      </w:r>
      <w:r w:rsidRPr="00CD04AF">
        <w:rPr>
          <w:i/>
        </w:rPr>
        <w:t>Portsmouth Preventive Maintenance and Inspection Program for UF</w:t>
      </w:r>
      <w:r w:rsidRPr="00CD04AF">
        <w:rPr>
          <w:i/>
          <w:sz w:val="18"/>
          <w:szCs w:val="18"/>
        </w:rPr>
        <w:t>6</w:t>
      </w:r>
      <w:r w:rsidRPr="00CD04AF">
        <w:rPr>
          <w:i/>
        </w:rPr>
        <w:t xml:space="preserve"> Cylinder Handling Forklifts</w:t>
      </w:r>
      <w:r>
        <w:t>, as applicable.</w:t>
      </w:r>
    </w:p>
    <w:p w14:paraId="05946EF2" w14:textId="77777777" w:rsidR="00CD04AF" w:rsidRPr="00AA61A2" w:rsidRDefault="00CD04AF" w:rsidP="00841BEF">
      <w:pPr>
        <w:pStyle w:val="ActionPerformer"/>
        <w:spacing w:before="120" w:after="0"/>
        <w:ind w:left="1267"/>
      </w:pPr>
      <w:r w:rsidRPr="00AA61A2">
        <w:t xml:space="preserve">Operator Technician </w:t>
      </w:r>
    </w:p>
    <w:p w14:paraId="05946EF3" w14:textId="77777777" w:rsidR="00CD04AF" w:rsidRPr="00AA61A2" w:rsidRDefault="00CD04AF" w:rsidP="008A6A99">
      <w:pPr>
        <w:pStyle w:val="ActionStep--1stLevel"/>
      </w:pPr>
      <w:r w:rsidRPr="006412CF">
        <w:rPr>
          <w:b/>
        </w:rPr>
        <w:t>Verify</w:t>
      </w:r>
      <w:r w:rsidRPr="00AA61A2">
        <w:t xml:space="preserve"> handling equipment does </w:t>
      </w:r>
      <w:r w:rsidRPr="008A6A99">
        <w:rPr>
          <w:u w:val="single"/>
        </w:rPr>
        <w:t>not</w:t>
      </w:r>
      <w:r w:rsidRPr="00AA61A2">
        <w:t xml:space="preserve"> limit safe egress from work area.</w:t>
      </w:r>
    </w:p>
    <w:p w14:paraId="05946EF4" w14:textId="77777777" w:rsidR="004D0FB9" w:rsidRDefault="004D0FB9" w:rsidP="004D0FB9">
      <w:pPr>
        <w:tabs>
          <w:tab w:val="left" w:pos="1260"/>
        </w:tabs>
        <w:spacing w:before="120" w:after="0"/>
        <w:ind w:left="360"/>
      </w:pPr>
      <w:r>
        <w:rPr>
          <w:b/>
        </w:rPr>
        <w:br w:type="page"/>
      </w:r>
      <w:r w:rsidRPr="008A6A99">
        <w:rPr>
          <w:b/>
          <w:i/>
        </w:rPr>
        <w:lastRenderedPageBreak/>
        <w:t>8.1</w:t>
      </w:r>
      <w:r w:rsidRPr="008A6A99">
        <w:rPr>
          <w:b/>
          <w:i/>
        </w:rPr>
        <w:tab/>
        <w:t>Cylinder Movement Preparations</w:t>
      </w:r>
      <w:r>
        <w:t xml:space="preserve"> </w:t>
      </w:r>
      <w:r w:rsidRPr="006B6244">
        <w:rPr>
          <w:sz w:val="20"/>
        </w:rPr>
        <w:t>(continued)</w:t>
      </w:r>
    </w:p>
    <w:p w14:paraId="05946EF5" w14:textId="77777777" w:rsidR="00B034D9" w:rsidRDefault="00B034D9" w:rsidP="006B6244">
      <w:pPr>
        <w:pStyle w:val="ActionPerformer"/>
      </w:pPr>
      <w:r>
        <w:t>CSY Supervisor</w:t>
      </w:r>
    </w:p>
    <w:p w14:paraId="05946EF6" w14:textId="77777777" w:rsidR="00B034D9" w:rsidRDefault="00B034D9">
      <w:pPr>
        <w:pStyle w:val="ActionStep--1stLevel"/>
      </w:pPr>
      <w:r w:rsidRPr="006B6244">
        <w:rPr>
          <w:b/>
        </w:rPr>
        <w:t>Ensure</w:t>
      </w:r>
      <w:r>
        <w:t xml:space="preserve"> oxide cylinders are physically present on staging PAD.</w:t>
      </w:r>
    </w:p>
    <w:p w14:paraId="05946EF7" w14:textId="77777777" w:rsidR="00B034D9" w:rsidRPr="006B6244" w:rsidRDefault="00B034D9" w:rsidP="006B6244">
      <w:pPr>
        <w:pStyle w:val="ActionPerformer"/>
      </w:pPr>
      <w:r>
        <w:t xml:space="preserve">Operator Technician </w:t>
      </w:r>
    </w:p>
    <w:p w14:paraId="05946EF8" w14:textId="77777777" w:rsidR="004D7317" w:rsidRPr="00AA61A2" w:rsidRDefault="004D7317" w:rsidP="00314AE4">
      <w:pPr>
        <w:pStyle w:val="ActionStep--1stLevel"/>
      </w:pPr>
      <w:r w:rsidRPr="006412CF">
        <w:rPr>
          <w:b/>
        </w:rPr>
        <w:t>Inspect</w:t>
      </w:r>
      <w:r w:rsidRPr="00AA61A2">
        <w:t xml:space="preserve"> cylinder to be transported using </w:t>
      </w:r>
      <w:r w:rsidR="005658CE">
        <w:t>DUF6</w:t>
      </w:r>
      <w:r w:rsidRPr="00AA61A2">
        <w:t xml:space="preserve">-X-CYP-2505-F02, </w:t>
      </w:r>
      <w:r w:rsidRPr="00AA61A2">
        <w:rPr>
          <w:i/>
        </w:rPr>
        <w:t>Inspection Criteria for Oxide Cylinders.</w:t>
      </w:r>
    </w:p>
    <w:p w14:paraId="05946EF9" w14:textId="77777777" w:rsidR="00314AE4" w:rsidRPr="00AA61A2" w:rsidRDefault="004D7317" w:rsidP="00314AE4">
      <w:pPr>
        <w:pStyle w:val="ActionStep--1stLevel"/>
      </w:pPr>
      <w:r w:rsidRPr="00AA61A2">
        <w:t xml:space="preserve"> </w:t>
      </w:r>
      <w:r w:rsidR="00DF34A2">
        <w:rPr>
          <w:b/>
        </w:rPr>
        <w:t>I</w:t>
      </w:r>
      <w:r w:rsidR="00DF34A2" w:rsidRPr="006412CF">
        <w:rPr>
          <w:b/>
        </w:rPr>
        <w:t xml:space="preserve">mmediately </w:t>
      </w:r>
      <w:r w:rsidR="00CD04AF" w:rsidRPr="006412CF">
        <w:rPr>
          <w:b/>
        </w:rPr>
        <w:t>Notify</w:t>
      </w:r>
      <w:r w:rsidR="00CD04AF" w:rsidRPr="00AA61A2">
        <w:t xml:space="preserve"> </w:t>
      </w:r>
      <w:r w:rsidRPr="00AA61A2">
        <w:t>C</w:t>
      </w:r>
      <w:r w:rsidR="00CD04AF" w:rsidRPr="00AA61A2">
        <w:t xml:space="preserve">ylinder </w:t>
      </w:r>
      <w:r w:rsidRPr="00AA61A2">
        <w:t>Y</w:t>
      </w:r>
      <w:r w:rsidR="00CD04AF" w:rsidRPr="00AA61A2">
        <w:t xml:space="preserve">ard </w:t>
      </w:r>
      <w:r w:rsidRPr="00AA61A2">
        <w:t>S</w:t>
      </w:r>
      <w:r w:rsidR="00CD04AF" w:rsidRPr="00AA61A2">
        <w:t xml:space="preserve">upervisor </w:t>
      </w:r>
      <w:r w:rsidRPr="00AA61A2">
        <w:t>if</w:t>
      </w:r>
      <w:r w:rsidR="00226FF2">
        <w:t xml:space="preserve"> any</w:t>
      </w:r>
      <w:r w:rsidRPr="00AA61A2">
        <w:t xml:space="preserve"> inspection criteria are </w:t>
      </w:r>
      <w:r w:rsidR="000333F0" w:rsidRPr="00AA61A2">
        <w:t>‘UNSAT’.</w:t>
      </w:r>
    </w:p>
    <w:p w14:paraId="05946EFA" w14:textId="77777777" w:rsidR="00CD04AF" w:rsidRPr="00AA61A2" w:rsidRDefault="00162C56" w:rsidP="00841BEF">
      <w:pPr>
        <w:pStyle w:val="ActionPerformer"/>
        <w:spacing w:before="120" w:after="0"/>
        <w:ind w:left="1267"/>
      </w:pPr>
      <w:r w:rsidRPr="00AA61A2">
        <w:t>CSY</w:t>
      </w:r>
      <w:r w:rsidR="00CD04AF" w:rsidRPr="00AA61A2">
        <w:t xml:space="preserve"> Supervisor</w:t>
      </w:r>
    </w:p>
    <w:p w14:paraId="05946EFB" w14:textId="77777777" w:rsidR="002A339C" w:rsidRDefault="00CD04AF" w:rsidP="008A6A99">
      <w:pPr>
        <w:pStyle w:val="ActionStep--1stLevel"/>
        <w:spacing w:after="0"/>
      </w:pPr>
      <w:r w:rsidRPr="00AA61A2">
        <w:rPr>
          <w:b/>
        </w:rPr>
        <w:t>IF</w:t>
      </w:r>
      <w:r w:rsidRPr="00AA61A2">
        <w:t xml:space="preserve"> </w:t>
      </w:r>
      <w:r w:rsidR="00873542" w:rsidRPr="00AA61A2">
        <w:t>contamination is suspected</w:t>
      </w:r>
      <w:r w:rsidR="00242A04">
        <w:t>,</w:t>
      </w:r>
    </w:p>
    <w:p w14:paraId="05946EFC" w14:textId="77777777" w:rsidR="00CD04AF" w:rsidRPr="00AA61A2" w:rsidRDefault="00CD04AF" w:rsidP="002A339C">
      <w:pPr>
        <w:pStyle w:val="ActionStep--1stLevel"/>
        <w:numPr>
          <w:ilvl w:val="0"/>
          <w:numId w:val="0"/>
        </w:numPr>
        <w:spacing w:before="0"/>
        <w:ind w:left="1267" w:firstLine="533"/>
      </w:pPr>
      <w:r w:rsidRPr="00AA61A2">
        <w:rPr>
          <w:b/>
        </w:rPr>
        <w:t>THEN</w:t>
      </w:r>
      <w:r w:rsidR="002A339C">
        <w:rPr>
          <w:b/>
        </w:rPr>
        <w:t xml:space="preserve"> </w:t>
      </w:r>
      <w:r w:rsidR="006412CF">
        <w:rPr>
          <w:b/>
        </w:rPr>
        <w:t>Perform</w:t>
      </w:r>
      <w:r w:rsidR="006412CF">
        <w:t xml:space="preserve"> the following</w:t>
      </w:r>
      <w:r w:rsidRPr="00AA61A2">
        <w:t>:</w:t>
      </w:r>
    </w:p>
    <w:p w14:paraId="05946EFD" w14:textId="77777777" w:rsidR="00CD04AF" w:rsidRPr="00AA61A2" w:rsidRDefault="006412CF" w:rsidP="008A6A99">
      <w:pPr>
        <w:pStyle w:val="ActionStep--2ndLevel"/>
        <w:numPr>
          <w:ilvl w:val="1"/>
          <w:numId w:val="7"/>
        </w:numPr>
        <w:spacing w:before="180"/>
      </w:pPr>
      <w:r w:rsidRPr="006412CF">
        <w:rPr>
          <w:b/>
        </w:rPr>
        <w:t>Instruct</w:t>
      </w:r>
      <w:r w:rsidR="00CD04AF" w:rsidRPr="00AA61A2">
        <w:t xml:space="preserve"> </w:t>
      </w:r>
      <w:r w:rsidRPr="00AA61A2">
        <w:t xml:space="preserve">Cylinder Handler Operator </w:t>
      </w:r>
      <w:r w:rsidR="00CD04AF" w:rsidRPr="008A6A99">
        <w:rPr>
          <w:u w:val="single"/>
        </w:rPr>
        <w:t>not</w:t>
      </w:r>
      <w:r w:rsidR="00CD04AF" w:rsidRPr="00AA61A2">
        <w:t xml:space="preserve"> to lift cylinder.</w:t>
      </w:r>
    </w:p>
    <w:p w14:paraId="05946EFE" w14:textId="77777777" w:rsidR="00D32E8A" w:rsidRDefault="00CD04AF" w:rsidP="00D32E8A">
      <w:pPr>
        <w:pStyle w:val="ActionStep--2ndLevel"/>
        <w:numPr>
          <w:ilvl w:val="1"/>
          <w:numId w:val="7"/>
        </w:numPr>
      </w:pPr>
      <w:r w:rsidRPr="006412CF">
        <w:rPr>
          <w:b/>
        </w:rPr>
        <w:t>Initiate</w:t>
      </w:r>
      <w:r w:rsidRPr="00AA61A2">
        <w:t xml:space="preserve"> response</w:t>
      </w:r>
      <w:r>
        <w:t xml:space="preserve"> actions in accordance with </w:t>
      </w:r>
      <w:r w:rsidR="00785F8E">
        <w:t>HST</w:t>
      </w:r>
      <w:r w:rsidR="00DB3D11">
        <w:t xml:space="preserve"> direction</w:t>
      </w:r>
      <w:r>
        <w:t>.</w:t>
      </w:r>
    </w:p>
    <w:p w14:paraId="05946EFF" w14:textId="77777777" w:rsidR="00D32E8A" w:rsidRPr="00D32E8A" w:rsidRDefault="00CD04AF" w:rsidP="00C17B24">
      <w:pPr>
        <w:pStyle w:val="Heading2"/>
        <w:spacing w:after="240"/>
        <w:ind w:left="1267" w:hanging="907"/>
      </w:pPr>
      <w:bookmarkStart w:id="61" w:name="_Toc254006343"/>
      <w:bookmarkStart w:id="62" w:name="_Toc527641991"/>
      <w:r>
        <w:t>Initial Lifting of the Cylinder</w:t>
      </w:r>
      <w:bookmarkEnd w:id="61"/>
      <w:bookmarkEnd w:id="62"/>
    </w:p>
    <w:p w14:paraId="05946F00" w14:textId="77777777" w:rsidR="00CD04AF" w:rsidRDefault="00CD04AF" w:rsidP="00841BEF">
      <w:pPr>
        <w:pStyle w:val="ActionPerformer"/>
        <w:spacing w:before="120" w:after="0"/>
        <w:ind w:left="1267"/>
      </w:pPr>
      <w:r>
        <w:t>Operator Technician</w:t>
      </w:r>
    </w:p>
    <w:p w14:paraId="05946F01" w14:textId="77777777" w:rsidR="00696830" w:rsidRDefault="006626D0" w:rsidP="008A6A99">
      <w:pPr>
        <w:pStyle w:val="ActionStep--1stLevel"/>
        <w:numPr>
          <w:ilvl w:val="0"/>
          <w:numId w:val="32"/>
        </w:numPr>
        <w:spacing w:before="180"/>
      </w:pPr>
      <w:r w:rsidRPr="006412CF">
        <w:rPr>
          <w:b/>
        </w:rPr>
        <w:t>Ensure</w:t>
      </w:r>
      <w:r>
        <w:t xml:space="preserve"> there is safe egress from around cylinder.</w:t>
      </w:r>
    </w:p>
    <w:p w14:paraId="05946F02" w14:textId="77777777" w:rsidR="002A339C" w:rsidRDefault="00CD04AF" w:rsidP="002A339C">
      <w:pPr>
        <w:pStyle w:val="ActionStep--1stLevel"/>
        <w:spacing w:after="0"/>
      </w:pPr>
      <w:r w:rsidRPr="001C434D">
        <w:rPr>
          <w:b/>
        </w:rPr>
        <w:t>IF</w:t>
      </w:r>
      <w:r>
        <w:t xml:space="preserve"> egress is </w:t>
      </w:r>
      <w:r w:rsidRPr="008A6A99">
        <w:rPr>
          <w:u w:val="single"/>
        </w:rPr>
        <w:t>not</w:t>
      </w:r>
      <w:r>
        <w:t xml:space="preserve"> blocked by equipment </w:t>
      </w:r>
      <w:r w:rsidRPr="006412CF">
        <w:rPr>
          <w:b/>
        </w:rPr>
        <w:t>or</w:t>
      </w:r>
      <w:r w:rsidR="002A339C">
        <w:t xml:space="preserve"> cylinders,</w:t>
      </w:r>
    </w:p>
    <w:p w14:paraId="05946F03" w14:textId="77777777" w:rsidR="00CD04AF" w:rsidRDefault="00CD04AF" w:rsidP="00085283">
      <w:pPr>
        <w:pStyle w:val="ActionStep--1stLevel"/>
        <w:numPr>
          <w:ilvl w:val="0"/>
          <w:numId w:val="0"/>
        </w:numPr>
        <w:spacing w:before="0" w:after="240"/>
        <w:ind w:left="1267" w:firstLine="533"/>
      </w:pPr>
      <w:r w:rsidRPr="005441B8">
        <w:rPr>
          <w:b/>
        </w:rPr>
        <w:t>THEN</w:t>
      </w:r>
      <w:r>
        <w:t xml:space="preserve"> </w:t>
      </w:r>
      <w:r w:rsidR="006412CF" w:rsidRPr="006412CF">
        <w:rPr>
          <w:b/>
        </w:rPr>
        <w:t>Signal</w:t>
      </w:r>
      <w:r w:rsidR="006412CF">
        <w:t xml:space="preserve"> </w:t>
      </w:r>
      <w:r w:rsidR="00704FB6">
        <w:t xml:space="preserve">Cylinder Handler Operator </w:t>
      </w:r>
      <w:r>
        <w:t>to lift cylinder.</w:t>
      </w:r>
    </w:p>
    <w:p w14:paraId="05946F04" w14:textId="77777777" w:rsidR="00D37C8A" w:rsidRDefault="00D37C8A" w:rsidP="00085283">
      <w:pPr>
        <w:pStyle w:val="Box--Warning"/>
        <w:pBdr>
          <w:left w:val="single" w:sz="4" w:space="0" w:color="auto"/>
        </w:pBdr>
        <w:ind w:right="540" w:hanging="727"/>
      </w:pPr>
      <w:r>
        <w:t>WARNING</w:t>
      </w:r>
    </w:p>
    <w:p w14:paraId="05946F05" w14:textId="77777777" w:rsidR="00D37C8A" w:rsidRDefault="005658CE" w:rsidP="00085283">
      <w:pPr>
        <w:pStyle w:val="Box--Warning"/>
        <w:pBdr>
          <w:left w:val="single" w:sz="4" w:space="0" w:color="auto"/>
        </w:pBdr>
        <w:tabs>
          <w:tab w:val="left" w:pos="2700"/>
          <w:tab w:val="left" w:pos="4140"/>
        </w:tabs>
        <w:ind w:left="4410" w:right="540" w:hanging="3870"/>
        <w:jc w:val="left"/>
      </w:pPr>
      <w:r>
        <w:rPr>
          <w:caps w:val="0"/>
        </w:rPr>
        <w:t xml:space="preserve"> </w:t>
      </w:r>
      <w:r w:rsidR="00D37C8A">
        <w:rPr>
          <w:caps w:val="0"/>
        </w:rPr>
        <w:t>Cylinder lift capacity shall be restricted to 31,654 lbs maximum for the NCH-35 Stacker.</w:t>
      </w:r>
    </w:p>
    <w:p w14:paraId="05946F06" w14:textId="77777777" w:rsidR="005F4C61" w:rsidRDefault="006626D0" w:rsidP="00085283">
      <w:pPr>
        <w:pStyle w:val="ActionStep--1stLevel"/>
        <w:spacing w:before="120"/>
      </w:pPr>
      <w:r w:rsidRPr="00704FB6">
        <w:rPr>
          <w:b/>
        </w:rPr>
        <w:t>Lift</w:t>
      </w:r>
      <w:r>
        <w:t xml:space="preserve"> cylinder using a straddle carrier </w:t>
      </w:r>
      <w:r w:rsidRPr="00704FB6">
        <w:rPr>
          <w:b/>
        </w:rPr>
        <w:t>or</w:t>
      </w:r>
      <w:r>
        <w:t xml:space="preserve"> cylinder handler</w:t>
      </w:r>
      <w:r w:rsidR="00704FB6">
        <w:t>,</w:t>
      </w:r>
      <w:r>
        <w:t xml:space="preserve"> as appropriate.</w:t>
      </w:r>
    </w:p>
    <w:p w14:paraId="05946F07" w14:textId="77777777" w:rsidR="00B034D9" w:rsidRDefault="00B034D9">
      <w:pPr>
        <w:spacing w:before="0" w:after="0"/>
        <w:rPr>
          <w:rFonts w:cs="Arial"/>
          <w:b/>
          <w:bCs/>
          <w:i/>
          <w:szCs w:val="18"/>
        </w:rPr>
      </w:pPr>
      <w:r>
        <w:br w:type="page"/>
      </w:r>
    </w:p>
    <w:p w14:paraId="05946F08" w14:textId="77777777" w:rsidR="00EC4374" w:rsidRDefault="00EC4374" w:rsidP="00EC4374">
      <w:pPr>
        <w:pStyle w:val="Heading2"/>
      </w:pPr>
      <w:bookmarkStart w:id="63" w:name="_Toc527641992"/>
      <w:r>
        <w:lastRenderedPageBreak/>
        <w:t>Transporting the Cylinder</w:t>
      </w:r>
      <w:bookmarkEnd w:id="63"/>
    </w:p>
    <w:p w14:paraId="05946F09" w14:textId="77777777" w:rsidR="002A56B8" w:rsidRPr="00AA61A2" w:rsidRDefault="002A56B8" w:rsidP="008A6A99">
      <w:pPr>
        <w:pStyle w:val="ActionPerformer"/>
        <w:spacing w:before="180"/>
        <w:ind w:left="1267"/>
      </w:pPr>
      <w:r w:rsidRPr="00AA61A2">
        <w:t>Operator Technician</w:t>
      </w:r>
    </w:p>
    <w:p w14:paraId="05946F0A" w14:textId="77777777" w:rsidR="009A2015" w:rsidRPr="00AA61A2" w:rsidRDefault="001120AA" w:rsidP="008A6A99">
      <w:pPr>
        <w:pStyle w:val="ActionStep--1stLevel"/>
        <w:numPr>
          <w:ilvl w:val="0"/>
          <w:numId w:val="46"/>
        </w:numPr>
        <w:spacing w:after="180"/>
      </w:pPr>
      <w:r w:rsidRPr="00704FB6">
        <w:rPr>
          <w:b/>
        </w:rPr>
        <w:t>Transport</w:t>
      </w:r>
      <w:r w:rsidRPr="00AA61A2">
        <w:t xml:space="preserve"> cylinder per the </w:t>
      </w:r>
      <w:r w:rsidR="009A2015" w:rsidRPr="00AA61A2">
        <w:t>following:</w:t>
      </w:r>
    </w:p>
    <w:p w14:paraId="05946F0B" w14:textId="77777777" w:rsidR="0020120E" w:rsidRPr="00AA61A2" w:rsidRDefault="00704FB6" w:rsidP="008A6A99">
      <w:pPr>
        <w:pStyle w:val="ListBullet--1stLevel"/>
        <w:spacing w:after="180"/>
      </w:pPr>
      <w:r w:rsidRPr="00704FB6">
        <w:rPr>
          <w:b/>
        </w:rPr>
        <w:t>Comply</w:t>
      </w:r>
      <w:r>
        <w:t xml:space="preserve"> with</w:t>
      </w:r>
      <w:r w:rsidRPr="00AA61A2">
        <w:t xml:space="preserve"> </w:t>
      </w:r>
      <w:r w:rsidR="009A2015" w:rsidRPr="00AA61A2">
        <w:t>r</w:t>
      </w:r>
      <w:r w:rsidR="001120AA" w:rsidRPr="00AA61A2">
        <w:t>equirement</w:t>
      </w:r>
      <w:r>
        <w:t>s</w:t>
      </w:r>
      <w:r w:rsidR="001120AA" w:rsidRPr="00AA61A2">
        <w:t xml:space="preserve"> of </w:t>
      </w:r>
      <w:r w:rsidR="005658CE">
        <w:t>DUF6</w:t>
      </w:r>
      <w:r w:rsidR="001120AA" w:rsidRPr="00AA61A2">
        <w:t>-</w:t>
      </w:r>
      <w:r w:rsidR="00056A12">
        <w:t>X</w:t>
      </w:r>
      <w:r w:rsidR="001120AA" w:rsidRPr="00AA61A2">
        <w:t xml:space="preserve">-CYP-2501, </w:t>
      </w:r>
      <w:r w:rsidR="001120AA" w:rsidRPr="00AA61A2">
        <w:rPr>
          <w:i/>
        </w:rPr>
        <w:t>Handling, Transportation, and Inspection of DOE 48-Inch UF6 Cylinders</w:t>
      </w:r>
      <w:r>
        <w:rPr>
          <w:i/>
        </w:rPr>
        <w:t>.</w:t>
      </w:r>
    </w:p>
    <w:p w14:paraId="05946F0C" w14:textId="77777777" w:rsidR="009A2015" w:rsidRPr="00AA61A2" w:rsidRDefault="00855C2D" w:rsidP="009A2015">
      <w:pPr>
        <w:pStyle w:val="ListBullet--1stLevel"/>
      </w:pPr>
      <w:r w:rsidRPr="00704FB6">
        <w:rPr>
          <w:b/>
        </w:rPr>
        <w:t>Use</w:t>
      </w:r>
      <w:r w:rsidRPr="00AA61A2">
        <w:t xml:space="preserve"> </w:t>
      </w:r>
      <w:r w:rsidRPr="00704FB6">
        <w:rPr>
          <w:b/>
        </w:rPr>
        <w:t>only</w:t>
      </w:r>
      <w:r w:rsidRPr="00AA61A2">
        <w:t xml:space="preserve"> approved transport</w:t>
      </w:r>
      <w:r w:rsidR="009A2015" w:rsidRPr="00AA61A2">
        <w:t xml:space="preserve"> routes shown in Attachment </w:t>
      </w:r>
      <w:r w:rsidR="00826217" w:rsidRPr="00AA61A2">
        <w:t>B</w:t>
      </w:r>
      <w:r w:rsidR="002B795A">
        <w:t xml:space="preserve">, </w:t>
      </w:r>
      <w:r w:rsidR="002B795A" w:rsidRPr="0020120E">
        <w:rPr>
          <w:i/>
        </w:rPr>
        <w:t>Uranium Oxide Cylinder Transportation Routes</w:t>
      </w:r>
      <w:r w:rsidR="00704FB6">
        <w:t>.</w:t>
      </w:r>
    </w:p>
    <w:p w14:paraId="05946F0D" w14:textId="77777777" w:rsidR="00CD04AF" w:rsidRPr="00AA61A2" w:rsidRDefault="00CD04AF" w:rsidP="00300951">
      <w:pPr>
        <w:pStyle w:val="ActionStep--1stLevel"/>
      </w:pPr>
      <w:r w:rsidRPr="00704FB6">
        <w:rPr>
          <w:b/>
        </w:rPr>
        <w:t>Direct</w:t>
      </w:r>
      <w:r w:rsidRPr="00AA61A2">
        <w:t xml:space="preserve"> </w:t>
      </w:r>
      <w:r w:rsidR="00704FB6" w:rsidRPr="00AA61A2">
        <w:t xml:space="preserve">Cylinder Handler Operator </w:t>
      </w:r>
      <w:r w:rsidRPr="00AA61A2">
        <w:t xml:space="preserve">to </w:t>
      </w:r>
      <w:r w:rsidR="00056A12">
        <w:t xml:space="preserve">designated </w:t>
      </w:r>
      <w:r w:rsidR="00056A12" w:rsidRPr="00704FB6">
        <w:rPr>
          <w:b/>
        </w:rPr>
        <w:t>or</w:t>
      </w:r>
      <w:r w:rsidR="00056A12">
        <w:t xml:space="preserve"> assigned</w:t>
      </w:r>
      <w:r w:rsidR="00056A12" w:rsidRPr="00AA61A2">
        <w:t xml:space="preserve"> </w:t>
      </w:r>
      <w:r w:rsidRPr="00AA61A2">
        <w:t>storage location for cylinder.</w:t>
      </w:r>
    </w:p>
    <w:p w14:paraId="05946F0E" w14:textId="77777777" w:rsidR="00CD04AF" w:rsidRPr="00AA61A2" w:rsidRDefault="00CD04AF" w:rsidP="00300951">
      <w:pPr>
        <w:pStyle w:val="ActionPerformer"/>
      </w:pPr>
      <w:r w:rsidRPr="00AA61A2">
        <w:t>Cylinder Handler Operator</w:t>
      </w:r>
    </w:p>
    <w:p w14:paraId="05946F0F" w14:textId="77777777" w:rsidR="00CD04AF" w:rsidRPr="00AA61A2" w:rsidRDefault="00CD04AF" w:rsidP="008A6A99">
      <w:pPr>
        <w:pStyle w:val="ActionStep--1stLevel"/>
        <w:spacing w:before="180"/>
      </w:pPr>
      <w:r w:rsidRPr="00704FB6">
        <w:rPr>
          <w:b/>
        </w:rPr>
        <w:t>Relocate</w:t>
      </w:r>
      <w:r w:rsidRPr="00AA61A2">
        <w:t xml:space="preserve"> cylinder</w:t>
      </w:r>
      <w:r w:rsidR="00DB34CD">
        <w:t>,</w:t>
      </w:r>
      <w:r w:rsidRPr="00AA61A2">
        <w:t xml:space="preserve"> as directed by the </w:t>
      </w:r>
      <w:r w:rsidR="00704FB6" w:rsidRPr="00AA61A2">
        <w:t>Operator Technician</w:t>
      </w:r>
      <w:r w:rsidRPr="00AA61A2">
        <w:t>.</w:t>
      </w:r>
    </w:p>
    <w:p w14:paraId="05946F10" w14:textId="77777777" w:rsidR="00696830" w:rsidRDefault="00696830" w:rsidP="00696830">
      <w:pPr>
        <w:pStyle w:val="Performer"/>
      </w:pPr>
      <w:r w:rsidRPr="00AA61A2">
        <w:t>Operator Technician</w:t>
      </w:r>
    </w:p>
    <w:p w14:paraId="05946F11" w14:textId="77777777" w:rsidR="00CD04AF" w:rsidRDefault="00CD04AF" w:rsidP="00300951">
      <w:pPr>
        <w:pStyle w:val="ActionStep--1stLevel"/>
      </w:pPr>
      <w:r w:rsidRPr="00704FB6">
        <w:rPr>
          <w:b/>
        </w:rPr>
        <w:t>Perform</w:t>
      </w:r>
      <w:r>
        <w:t xml:space="preserve"> one</w:t>
      </w:r>
      <w:r w:rsidR="001E75FB">
        <w:t xml:space="preserve"> </w:t>
      </w:r>
      <w:r>
        <w:t>of the following steps:</w:t>
      </w:r>
    </w:p>
    <w:p w14:paraId="05946F12" w14:textId="77777777" w:rsidR="002A339C" w:rsidRDefault="0091673C" w:rsidP="002A339C">
      <w:pPr>
        <w:pStyle w:val="ListBullet--1stLevel"/>
        <w:spacing w:before="120" w:after="0"/>
      </w:pPr>
      <w:r w:rsidRPr="0091673C">
        <w:rPr>
          <w:b/>
        </w:rPr>
        <w:t>IF</w:t>
      </w:r>
      <w:r w:rsidR="002A339C">
        <w:t xml:space="preserve"> placing on saddle,</w:t>
      </w:r>
    </w:p>
    <w:p w14:paraId="05946F13" w14:textId="77777777" w:rsidR="00CD04AF" w:rsidRDefault="0091673C" w:rsidP="002A339C">
      <w:pPr>
        <w:pStyle w:val="ListBullet--1stLevel"/>
        <w:numPr>
          <w:ilvl w:val="0"/>
          <w:numId w:val="0"/>
        </w:numPr>
        <w:spacing w:before="0"/>
        <w:ind w:left="1411" w:firstLine="749"/>
      </w:pPr>
      <w:r w:rsidRPr="0091673C">
        <w:rPr>
          <w:b/>
        </w:rPr>
        <w:t>THEN</w:t>
      </w:r>
      <w:r w:rsidR="00CD04AF">
        <w:t xml:space="preserve"> </w:t>
      </w:r>
      <w:r w:rsidR="00704FB6" w:rsidRPr="00704FB6">
        <w:rPr>
          <w:b/>
        </w:rPr>
        <w:t>Go To</w:t>
      </w:r>
      <w:r w:rsidR="00704FB6">
        <w:t xml:space="preserve"> </w:t>
      </w:r>
      <w:r w:rsidR="00CD04AF">
        <w:t xml:space="preserve">Section </w:t>
      </w:r>
      <w:r w:rsidR="00CD04AF" w:rsidRPr="00226FF2">
        <w:t>8.</w:t>
      </w:r>
      <w:r w:rsidR="00D47707" w:rsidRPr="00226FF2">
        <w:t>4</w:t>
      </w:r>
      <w:r w:rsidR="00CD04AF">
        <w:t>.</w:t>
      </w:r>
    </w:p>
    <w:p w14:paraId="05946F14" w14:textId="77777777" w:rsidR="002A339C" w:rsidRDefault="0091673C" w:rsidP="002A339C">
      <w:pPr>
        <w:pStyle w:val="ListBullet--1stLevel"/>
        <w:spacing w:before="120" w:after="0"/>
      </w:pPr>
      <w:r w:rsidRPr="0091673C">
        <w:rPr>
          <w:b/>
        </w:rPr>
        <w:t>IF</w:t>
      </w:r>
      <w:r>
        <w:t xml:space="preserve"> placing on </w:t>
      </w:r>
      <w:r w:rsidR="00CD04AF">
        <w:t>top shelf of existing row,</w:t>
      </w:r>
    </w:p>
    <w:p w14:paraId="05946F15" w14:textId="77777777" w:rsidR="00CD04AF" w:rsidRDefault="0091673C" w:rsidP="002A339C">
      <w:pPr>
        <w:pStyle w:val="ListBullet--1stLevel"/>
        <w:numPr>
          <w:ilvl w:val="0"/>
          <w:numId w:val="0"/>
        </w:numPr>
        <w:spacing w:before="0"/>
        <w:ind w:left="1411" w:firstLine="749"/>
      </w:pPr>
      <w:r w:rsidRPr="0091673C">
        <w:rPr>
          <w:b/>
        </w:rPr>
        <w:t>THEN</w:t>
      </w:r>
      <w:r w:rsidR="00CD04AF">
        <w:t xml:space="preserve"> </w:t>
      </w:r>
      <w:r w:rsidR="00704FB6" w:rsidRPr="00704FB6">
        <w:rPr>
          <w:b/>
        </w:rPr>
        <w:t>Go To</w:t>
      </w:r>
      <w:r w:rsidR="00704FB6">
        <w:t xml:space="preserve"> </w:t>
      </w:r>
      <w:r w:rsidR="00CD04AF">
        <w:t xml:space="preserve">Section </w:t>
      </w:r>
      <w:r w:rsidR="00CD04AF" w:rsidRPr="00226FF2">
        <w:t>8.</w:t>
      </w:r>
      <w:r w:rsidR="00D47707">
        <w:t>5</w:t>
      </w:r>
      <w:r w:rsidR="00CD04AF">
        <w:t>.</w:t>
      </w:r>
    </w:p>
    <w:p w14:paraId="05946F16" w14:textId="77777777" w:rsidR="002A339C" w:rsidRDefault="0091673C" w:rsidP="00662C99">
      <w:pPr>
        <w:pStyle w:val="ListBullet--1stLevel"/>
        <w:spacing w:before="120" w:after="0"/>
      </w:pPr>
      <w:r w:rsidRPr="0091673C">
        <w:rPr>
          <w:b/>
        </w:rPr>
        <w:t>IF</w:t>
      </w:r>
      <w:r w:rsidR="00785F8E">
        <w:t xml:space="preserve"> placing on</w:t>
      </w:r>
      <w:r w:rsidR="002A339C">
        <w:t xml:space="preserve"> ground,</w:t>
      </w:r>
    </w:p>
    <w:p w14:paraId="05946F17" w14:textId="77777777" w:rsidR="00CD04AF" w:rsidRDefault="0091673C" w:rsidP="00662C99">
      <w:pPr>
        <w:pStyle w:val="ListBullet--1stLevel"/>
        <w:numPr>
          <w:ilvl w:val="0"/>
          <w:numId w:val="0"/>
        </w:numPr>
        <w:spacing w:before="0"/>
        <w:ind w:left="1411" w:firstLine="749"/>
      </w:pPr>
      <w:r w:rsidRPr="0091673C">
        <w:rPr>
          <w:b/>
        </w:rPr>
        <w:t>THEN</w:t>
      </w:r>
      <w:r>
        <w:t xml:space="preserve"> </w:t>
      </w:r>
      <w:r w:rsidR="00704FB6" w:rsidRPr="00704FB6">
        <w:rPr>
          <w:b/>
        </w:rPr>
        <w:t>Go To</w:t>
      </w:r>
      <w:r w:rsidR="00704FB6">
        <w:t xml:space="preserve"> Step </w:t>
      </w:r>
      <w:r w:rsidR="00704FB6" w:rsidRPr="008A6A99">
        <w:t>8.3 [</w:t>
      </w:r>
      <w:r w:rsidR="009F5D00">
        <w:t>5</w:t>
      </w:r>
      <w:r w:rsidR="00704FB6">
        <w:t>]</w:t>
      </w:r>
      <w:r>
        <w:t>.</w:t>
      </w:r>
    </w:p>
    <w:p w14:paraId="05946F18" w14:textId="77777777" w:rsidR="00CD04AF" w:rsidRDefault="0091673C" w:rsidP="00300951">
      <w:pPr>
        <w:pStyle w:val="ActionStep--1stLevel"/>
      </w:pPr>
      <w:r w:rsidRPr="00704FB6">
        <w:rPr>
          <w:b/>
        </w:rPr>
        <w:t>Perform</w:t>
      </w:r>
      <w:r>
        <w:t xml:space="preserve"> the following to place cylinder directly onto </w:t>
      </w:r>
      <w:r w:rsidR="009A2015">
        <w:t>ground</w:t>
      </w:r>
      <w:r w:rsidR="00704FB6">
        <w:t>:</w:t>
      </w:r>
    </w:p>
    <w:p w14:paraId="05946F19" w14:textId="77777777" w:rsidR="00662C99" w:rsidRDefault="00704FB6" w:rsidP="00662C99">
      <w:pPr>
        <w:pStyle w:val="ActionStep--2ndLevel"/>
        <w:numPr>
          <w:ilvl w:val="1"/>
          <w:numId w:val="12"/>
        </w:numPr>
        <w:spacing w:after="0"/>
      </w:pPr>
      <w:r>
        <w:t xml:space="preserve">Slowly </w:t>
      </w:r>
      <w:r w:rsidR="0091673C" w:rsidRPr="00704FB6">
        <w:rPr>
          <w:b/>
        </w:rPr>
        <w:t>Lower</w:t>
      </w:r>
      <w:r w:rsidR="0091673C">
        <w:t xml:space="preserve"> cylinder to surface, allowing cylinder to rest on its stiffening rings</w:t>
      </w:r>
      <w:r w:rsidR="00662C99">
        <w:t>,</w:t>
      </w:r>
    </w:p>
    <w:p w14:paraId="05946F1A" w14:textId="77777777" w:rsidR="0091673C" w:rsidRDefault="00662C99" w:rsidP="00662C99">
      <w:pPr>
        <w:pStyle w:val="ActionStep--2ndLevel"/>
        <w:numPr>
          <w:ilvl w:val="0"/>
          <w:numId w:val="0"/>
        </w:numPr>
        <w:tabs>
          <w:tab w:val="num" w:pos="2203"/>
          <w:tab w:val="left" w:pos="2250"/>
        </w:tabs>
        <w:spacing w:before="0" w:after="0"/>
        <w:ind w:left="1771"/>
      </w:pPr>
      <w:r>
        <w:rPr>
          <w:b/>
        </w:rPr>
        <w:tab/>
      </w:r>
      <w:r w:rsidRPr="00662C99">
        <w:rPr>
          <w:b/>
        </w:rPr>
        <w:t>AND</w:t>
      </w:r>
      <w:r w:rsidR="0091673C">
        <w:t xml:space="preserve"> </w:t>
      </w:r>
      <w:r w:rsidR="00704FB6" w:rsidRPr="00662C99">
        <w:rPr>
          <w:b/>
        </w:rPr>
        <w:t>Wedge</w:t>
      </w:r>
      <w:r w:rsidR="00DB34CD" w:rsidRPr="00662C99">
        <w:rPr>
          <w:b/>
        </w:rPr>
        <w:t xml:space="preserve"> </w:t>
      </w:r>
      <w:r w:rsidR="00DB34CD" w:rsidRPr="00DB34CD">
        <w:t>cylinder</w:t>
      </w:r>
      <w:r w:rsidR="0091673C">
        <w:t>, if necessary.</w:t>
      </w:r>
    </w:p>
    <w:p w14:paraId="05946F1B" w14:textId="77777777" w:rsidR="00CD04AF" w:rsidRDefault="00CD04AF" w:rsidP="00300951">
      <w:pPr>
        <w:pStyle w:val="ActionStep--2ndLevel"/>
        <w:numPr>
          <w:ilvl w:val="1"/>
          <w:numId w:val="12"/>
        </w:numPr>
      </w:pPr>
      <w:r w:rsidRPr="00704FB6">
        <w:rPr>
          <w:b/>
        </w:rPr>
        <w:t>Open</w:t>
      </w:r>
      <w:r>
        <w:t xml:space="preserve"> grappler tines fully.</w:t>
      </w:r>
    </w:p>
    <w:p w14:paraId="05946F1C" w14:textId="77777777" w:rsidR="00CD04AF" w:rsidRDefault="00CD04AF" w:rsidP="0091673C">
      <w:pPr>
        <w:pStyle w:val="ActionStep--2ndLevel"/>
        <w:numPr>
          <w:ilvl w:val="1"/>
          <w:numId w:val="12"/>
        </w:numPr>
      </w:pPr>
      <w:r w:rsidRPr="00704FB6">
        <w:rPr>
          <w:b/>
        </w:rPr>
        <w:t>Raise</w:t>
      </w:r>
      <w:r>
        <w:t xml:space="preserve"> and </w:t>
      </w:r>
      <w:r w:rsidR="00704FB6" w:rsidRPr="00704FB6">
        <w:rPr>
          <w:b/>
        </w:rPr>
        <w:t>Move</w:t>
      </w:r>
      <w:r w:rsidR="00704FB6">
        <w:t xml:space="preserve"> </w:t>
      </w:r>
      <w:r>
        <w:t>grappler from cylinder.</w:t>
      </w:r>
    </w:p>
    <w:p w14:paraId="05946F1D" w14:textId="77777777" w:rsidR="00855C2D" w:rsidRDefault="00855C2D" w:rsidP="0091673C">
      <w:pPr>
        <w:pStyle w:val="ActionStep--2ndLevel"/>
        <w:numPr>
          <w:ilvl w:val="1"/>
          <w:numId w:val="7"/>
        </w:numPr>
      </w:pPr>
      <w:bookmarkStart w:id="64" w:name="_Toc254006344"/>
      <w:r w:rsidRPr="00704FB6">
        <w:rPr>
          <w:b/>
        </w:rPr>
        <w:t>Apply</w:t>
      </w:r>
      <w:r>
        <w:t xml:space="preserve"> wooden wedges to middle stiffing ring on both sides of cylinder.</w:t>
      </w:r>
    </w:p>
    <w:p w14:paraId="05946F1E" w14:textId="77777777" w:rsidR="00B034D9" w:rsidRDefault="00B034D9">
      <w:pPr>
        <w:spacing w:before="0" w:after="0"/>
        <w:rPr>
          <w:rFonts w:cs="Arial"/>
          <w:b/>
          <w:bCs/>
          <w:i/>
          <w:szCs w:val="18"/>
        </w:rPr>
      </w:pPr>
      <w:r>
        <w:br w:type="page"/>
      </w:r>
    </w:p>
    <w:p w14:paraId="05946F1F" w14:textId="77777777" w:rsidR="00CD04AF" w:rsidRDefault="00CD04AF" w:rsidP="00300951">
      <w:pPr>
        <w:pStyle w:val="Heading2"/>
      </w:pPr>
      <w:bookmarkStart w:id="65" w:name="_Toc527641993"/>
      <w:r>
        <w:lastRenderedPageBreak/>
        <w:t>Placing a Cylinder in the Bottom Storage Position</w:t>
      </w:r>
      <w:bookmarkEnd w:id="64"/>
      <w:bookmarkEnd w:id="65"/>
    </w:p>
    <w:p w14:paraId="05946F20" w14:textId="77777777" w:rsidR="00CD04AF" w:rsidRDefault="00CD04AF" w:rsidP="00300951">
      <w:pPr>
        <w:pStyle w:val="ActionPerformer"/>
      </w:pPr>
      <w:r>
        <w:t>Cylinder Handler Operator</w:t>
      </w:r>
    </w:p>
    <w:p w14:paraId="05946F21" w14:textId="77777777" w:rsidR="00CD04AF" w:rsidRDefault="00CD04AF" w:rsidP="00300951">
      <w:pPr>
        <w:pStyle w:val="ActionStep--1stLevel"/>
        <w:numPr>
          <w:ilvl w:val="0"/>
          <w:numId w:val="13"/>
        </w:numPr>
      </w:pPr>
      <w:r w:rsidRPr="002F4C85">
        <w:rPr>
          <w:b/>
        </w:rPr>
        <w:t>Lower</w:t>
      </w:r>
      <w:r>
        <w:t xml:space="preserve"> cylinder to horizontal position about </w:t>
      </w:r>
      <w:r w:rsidR="002F4C85">
        <w:t xml:space="preserve">six </w:t>
      </w:r>
      <w:r>
        <w:t xml:space="preserve">inches above saddles </w:t>
      </w:r>
      <w:r w:rsidRPr="002F4C85">
        <w:rPr>
          <w:b/>
        </w:rPr>
        <w:t>and</w:t>
      </w:r>
      <w:r>
        <w:t xml:space="preserve"> centered on saddles.</w:t>
      </w:r>
    </w:p>
    <w:p w14:paraId="05946F22" w14:textId="77777777" w:rsidR="00CD04AF" w:rsidRDefault="00CD04AF" w:rsidP="008A6A99">
      <w:pPr>
        <w:pStyle w:val="ActionPerformer"/>
        <w:spacing w:after="240"/>
        <w:ind w:left="1267"/>
      </w:pPr>
      <w:r>
        <w:t>Operator Technician</w:t>
      </w:r>
    </w:p>
    <w:p w14:paraId="05946F23" w14:textId="77777777" w:rsidR="00662C99" w:rsidRDefault="00662C99" w:rsidP="008A6A99">
      <w:pPr>
        <w:pStyle w:val="Box--Warning"/>
      </w:pPr>
      <w:r>
        <w:t>WARNING</w:t>
      </w:r>
    </w:p>
    <w:p w14:paraId="05946F24" w14:textId="77777777" w:rsidR="00662C99" w:rsidRPr="00662C99" w:rsidRDefault="00662C99" w:rsidP="008A6A99">
      <w:pPr>
        <w:pStyle w:val="Box--Warning"/>
      </w:pPr>
      <w:r>
        <w:rPr>
          <w:caps w:val="0"/>
        </w:rPr>
        <w:t>Positioning any part of the body under a suspended cylinder is prohibited and could result in severe personal injury or death.</w:t>
      </w:r>
    </w:p>
    <w:p w14:paraId="05946F25" w14:textId="77777777" w:rsidR="00CD04AF" w:rsidRDefault="002F4C85" w:rsidP="00300951">
      <w:pPr>
        <w:pStyle w:val="ActionStep--1stLevel"/>
      </w:pPr>
      <w:r w:rsidRPr="002F4C85">
        <w:rPr>
          <w:b/>
        </w:rPr>
        <w:t>Verify</w:t>
      </w:r>
      <w:r>
        <w:t xml:space="preserve"> </w:t>
      </w:r>
      <w:r w:rsidR="00CD04AF">
        <w:t>cylinder is aligned with saddles</w:t>
      </w:r>
      <w:r w:rsidR="00662C99">
        <w:t>, being careful not to place any part of the body under the suspended cylinder</w:t>
      </w:r>
      <w:r w:rsidR="00CD04AF">
        <w:t>.</w:t>
      </w:r>
    </w:p>
    <w:p w14:paraId="05946F26" w14:textId="77777777" w:rsidR="002A339C" w:rsidRDefault="00CD04AF" w:rsidP="002A339C">
      <w:pPr>
        <w:pStyle w:val="ActionStep--1stLevel"/>
        <w:spacing w:after="0"/>
      </w:pPr>
      <w:r w:rsidRPr="00300951">
        <w:rPr>
          <w:b/>
        </w:rPr>
        <w:t>IF</w:t>
      </w:r>
      <w:r>
        <w:t xml:space="preserve"> cylinder is </w:t>
      </w:r>
      <w:r w:rsidRPr="000034D8">
        <w:rPr>
          <w:u w:val="single"/>
        </w:rPr>
        <w:t>not</w:t>
      </w:r>
      <w:r w:rsidR="002A339C">
        <w:t xml:space="preserve"> aligned,</w:t>
      </w:r>
    </w:p>
    <w:p w14:paraId="05946F27" w14:textId="77777777" w:rsidR="00CD04AF" w:rsidRDefault="00CD04AF" w:rsidP="002A339C">
      <w:pPr>
        <w:pStyle w:val="ActionStep--1stLevel"/>
        <w:numPr>
          <w:ilvl w:val="0"/>
          <w:numId w:val="0"/>
        </w:numPr>
        <w:spacing w:before="0"/>
        <w:ind w:left="1800"/>
      </w:pPr>
      <w:r w:rsidRPr="00300951">
        <w:rPr>
          <w:b/>
        </w:rPr>
        <w:t>THEN</w:t>
      </w:r>
      <w:r>
        <w:t xml:space="preserve"> </w:t>
      </w:r>
      <w:r w:rsidR="002F4C85" w:rsidRPr="002F4C85">
        <w:rPr>
          <w:b/>
        </w:rPr>
        <w:t>Signal</w:t>
      </w:r>
      <w:r w:rsidR="002F4C85">
        <w:t xml:space="preserve"> Cylinder Handler Operator </w:t>
      </w:r>
      <w:r>
        <w:t xml:space="preserve">to reposition cylinder, being careful </w:t>
      </w:r>
      <w:r w:rsidRPr="008A6A99">
        <w:rPr>
          <w:u w:val="single"/>
        </w:rPr>
        <w:t>not</w:t>
      </w:r>
      <w:r>
        <w:t xml:space="preserve"> to </w:t>
      </w:r>
      <w:r w:rsidR="00662C99">
        <w:t xml:space="preserve">place any part of the body </w:t>
      </w:r>
      <w:r>
        <w:t xml:space="preserve">under </w:t>
      </w:r>
      <w:r w:rsidR="00662C99">
        <w:t xml:space="preserve">the </w:t>
      </w:r>
      <w:r>
        <w:t>suspended cylinder.</w:t>
      </w:r>
    </w:p>
    <w:p w14:paraId="05946F28" w14:textId="77777777" w:rsidR="000034D8" w:rsidRDefault="00CD04AF" w:rsidP="000034D8">
      <w:pPr>
        <w:pStyle w:val="ActionStep--1stLevel"/>
        <w:spacing w:after="0"/>
      </w:pPr>
      <w:r w:rsidRPr="00300951">
        <w:rPr>
          <w:b/>
        </w:rPr>
        <w:t>IF</w:t>
      </w:r>
      <w:r>
        <w:t xml:space="preserve"> c</w:t>
      </w:r>
      <w:r w:rsidR="000034D8">
        <w:t>ylinder is in correct position,</w:t>
      </w:r>
    </w:p>
    <w:p w14:paraId="05946F29" w14:textId="77777777" w:rsidR="004D0FB9" w:rsidRDefault="00CD04AF" w:rsidP="000034D8">
      <w:pPr>
        <w:pStyle w:val="ActionStep--1stLevel"/>
        <w:numPr>
          <w:ilvl w:val="0"/>
          <w:numId w:val="0"/>
        </w:numPr>
        <w:spacing w:before="0"/>
        <w:ind w:left="1267" w:firstLine="533"/>
      </w:pPr>
      <w:r w:rsidRPr="00300951">
        <w:rPr>
          <w:b/>
        </w:rPr>
        <w:t>THEN</w:t>
      </w:r>
      <w:r>
        <w:t xml:space="preserve"> </w:t>
      </w:r>
      <w:r w:rsidR="002F4C85" w:rsidRPr="002F4C85">
        <w:rPr>
          <w:b/>
        </w:rPr>
        <w:t>Signal</w:t>
      </w:r>
      <w:r w:rsidR="002F4C85">
        <w:t xml:space="preserve"> Cylinder Handler Operator </w:t>
      </w:r>
      <w:r>
        <w:t>to lower cylinder onto saddles.</w:t>
      </w:r>
    </w:p>
    <w:p w14:paraId="05946F2A" w14:textId="77777777" w:rsidR="000034D8" w:rsidRDefault="0091673C" w:rsidP="000034D8">
      <w:pPr>
        <w:pStyle w:val="ActionStep--1stLevel"/>
        <w:spacing w:after="0"/>
      </w:pPr>
      <w:r>
        <w:rPr>
          <w:b/>
        </w:rPr>
        <w:t>IF</w:t>
      </w:r>
      <w:r>
        <w:t xml:space="preserve"> any of the following do </w:t>
      </w:r>
      <w:r w:rsidRPr="00E15BC2">
        <w:rPr>
          <w:u w:val="single"/>
        </w:rPr>
        <w:t>not</w:t>
      </w:r>
      <w:r w:rsidR="000034D8">
        <w:t xml:space="preserve"> exist,</w:t>
      </w:r>
    </w:p>
    <w:p w14:paraId="05946F2B" w14:textId="77777777" w:rsidR="00CD04AF" w:rsidRDefault="0091673C" w:rsidP="000034D8">
      <w:pPr>
        <w:pStyle w:val="ActionStep--1stLevel"/>
        <w:numPr>
          <w:ilvl w:val="0"/>
          <w:numId w:val="0"/>
        </w:numPr>
        <w:spacing w:before="0"/>
        <w:ind w:left="1267" w:firstLine="533"/>
      </w:pPr>
      <w:r w:rsidRPr="0091673C">
        <w:rPr>
          <w:b/>
        </w:rPr>
        <w:t>THEN</w:t>
      </w:r>
      <w:r>
        <w:t xml:space="preserve"> </w:t>
      </w:r>
      <w:r w:rsidR="002F4C85" w:rsidRPr="002F4C85">
        <w:rPr>
          <w:b/>
        </w:rPr>
        <w:t>Reposition</w:t>
      </w:r>
      <w:r w:rsidR="002F4C85">
        <w:t xml:space="preserve"> </w:t>
      </w:r>
      <w:r>
        <w:t>cylinder:</w:t>
      </w:r>
    </w:p>
    <w:p w14:paraId="05946F2C" w14:textId="77777777" w:rsidR="00CD04AF" w:rsidRDefault="002F4C85" w:rsidP="002F4C85">
      <w:pPr>
        <w:pStyle w:val="ListBullet--1stLevel"/>
        <w:spacing w:before="240"/>
      </w:pPr>
      <w:r>
        <w:t>C</w:t>
      </w:r>
      <w:r w:rsidR="00CD04AF">
        <w:t xml:space="preserve">ylinder body is centered </w:t>
      </w:r>
      <w:r w:rsidR="00CD04AF" w:rsidRPr="002F4C85">
        <w:rPr>
          <w:b/>
        </w:rPr>
        <w:t>and</w:t>
      </w:r>
      <w:r w:rsidR="00CD04AF">
        <w:t xml:space="preserve"> in contact with saddles.</w:t>
      </w:r>
    </w:p>
    <w:p w14:paraId="05946F2D" w14:textId="77777777" w:rsidR="00CD04AF" w:rsidRDefault="002F4C85" w:rsidP="002F4C85">
      <w:pPr>
        <w:pStyle w:val="ListBullet--1stLevel"/>
        <w:spacing w:before="240"/>
      </w:pPr>
      <w:r>
        <w:t>S</w:t>
      </w:r>
      <w:r w:rsidR="00CD04AF">
        <w:t xml:space="preserve">tiffening rings are </w:t>
      </w:r>
      <w:r w:rsidR="00CD04AF" w:rsidRPr="00E15BC2">
        <w:rPr>
          <w:b/>
        </w:rPr>
        <w:t>not</w:t>
      </w:r>
      <w:r w:rsidR="00CD04AF">
        <w:t xml:space="preserve"> setting on a saddle.</w:t>
      </w:r>
    </w:p>
    <w:p w14:paraId="05946F2E" w14:textId="77777777" w:rsidR="00CD04AF" w:rsidRDefault="002F4C85" w:rsidP="002F4C85">
      <w:pPr>
        <w:pStyle w:val="ListBullet--1stLevel"/>
        <w:spacing w:before="240"/>
      </w:pPr>
      <w:r>
        <w:t>L</w:t>
      </w:r>
      <w:r w:rsidR="00CD04AF">
        <w:t xml:space="preserve">ifting lugs are approximately level </w:t>
      </w:r>
      <w:r w:rsidR="00CD04AF" w:rsidRPr="002F4C85">
        <w:rPr>
          <w:b/>
        </w:rPr>
        <w:t>or</w:t>
      </w:r>
      <w:r w:rsidR="00CD04AF">
        <w:t xml:space="preserve"> if the row is on a slope, parallel to slope of yard.</w:t>
      </w:r>
    </w:p>
    <w:p w14:paraId="05946F2F" w14:textId="77777777" w:rsidR="001C1315" w:rsidRDefault="002F4C85" w:rsidP="002F4C85">
      <w:pPr>
        <w:pStyle w:val="ListBullet--1stLevel"/>
        <w:spacing w:before="240"/>
      </w:pPr>
      <w:r>
        <w:t>F</w:t>
      </w:r>
      <w:r w:rsidR="0006619A">
        <w:t>lange</w:t>
      </w:r>
      <w:r w:rsidR="00CD04AF">
        <w:t xml:space="preserve"> ends are facing same direction in each row.</w:t>
      </w:r>
    </w:p>
    <w:p w14:paraId="05946F30" w14:textId="77777777" w:rsidR="00CD04AF" w:rsidRDefault="002F4C85" w:rsidP="002F4C85">
      <w:pPr>
        <w:pStyle w:val="ListBullet--1stLevel"/>
        <w:spacing w:before="240"/>
      </w:pPr>
      <w:r>
        <w:t>L</w:t>
      </w:r>
      <w:r w:rsidR="00CD04AF">
        <w:t xml:space="preserve">ifting lugs are </w:t>
      </w:r>
      <w:r w:rsidR="00CD04AF" w:rsidRPr="00E15BC2">
        <w:rPr>
          <w:b/>
        </w:rPr>
        <w:t>not</w:t>
      </w:r>
      <w:r w:rsidR="00CD04AF">
        <w:t xml:space="preserve"> touching neighboring cylinder.</w:t>
      </w:r>
    </w:p>
    <w:p w14:paraId="05946F31" w14:textId="77777777" w:rsidR="00CD04AF" w:rsidRDefault="002F4C85" w:rsidP="002F4C85">
      <w:pPr>
        <w:pStyle w:val="ListBullet--1stLevel"/>
        <w:spacing w:before="240"/>
      </w:pPr>
      <w:r>
        <w:t>L</w:t>
      </w:r>
      <w:r w:rsidR="00CD04AF">
        <w:t xml:space="preserve">ifting lugs are similar in design </w:t>
      </w:r>
      <w:r w:rsidR="00CD04AF" w:rsidRPr="00E15BC2">
        <w:rPr>
          <w:b/>
        </w:rPr>
        <w:t>and</w:t>
      </w:r>
      <w:r w:rsidR="00CD04AF">
        <w:t xml:space="preserve"> location to those of neighboring cylinder.</w:t>
      </w:r>
    </w:p>
    <w:p w14:paraId="05946F32" w14:textId="77777777" w:rsidR="00CD04AF" w:rsidRDefault="00CD04AF" w:rsidP="00DC50C9">
      <w:pPr>
        <w:pStyle w:val="ActionPerformer"/>
      </w:pPr>
      <w:r>
        <w:t>Cylinder Handler Operator</w:t>
      </w:r>
    </w:p>
    <w:p w14:paraId="05946F33" w14:textId="77777777" w:rsidR="000034D8" w:rsidRDefault="00CD04AF" w:rsidP="000034D8">
      <w:pPr>
        <w:pStyle w:val="ActionStep--1stLevel"/>
        <w:spacing w:after="0"/>
      </w:pPr>
      <w:r w:rsidRPr="00DC50C9">
        <w:rPr>
          <w:b/>
        </w:rPr>
        <w:t>IF</w:t>
      </w:r>
      <w:r w:rsidR="000034D8">
        <w:t xml:space="preserve"> cylinder handler is used,</w:t>
      </w:r>
    </w:p>
    <w:p w14:paraId="05946F34" w14:textId="77777777" w:rsidR="00CD04AF" w:rsidRDefault="00CD04AF" w:rsidP="000034D8">
      <w:pPr>
        <w:pStyle w:val="ActionStep--1stLevel"/>
        <w:numPr>
          <w:ilvl w:val="0"/>
          <w:numId w:val="0"/>
        </w:numPr>
        <w:spacing w:before="0"/>
        <w:ind w:left="1267" w:firstLine="533"/>
      </w:pPr>
      <w:r w:rsidRPr="00DC50C9">
        <w:rPr>
          <w:b/>
        </w:rPr>
        <w:t>THEN</w:t>
      </w:r>
      <w:r w:rsidR="000034D8">
        <w:rPr>
          <w:b/>
        </w:rPr>
        <w:t xml:space="preserve"> </w:t>
      </w:r>
      <w:r w:rsidR="002F4C85">
        <w:rPr>
          <w:b/>
        </w:rPr>
        <w:t xml:space="preserve">Perform </w:t>
      </w:r>
      <w:r w:rsidR="002F4C85">
        <w:t>the following</w:t>
      </w:r>
      <w:r>
        <w:t>:</w:t>
      </w:r>
    </w:p>
    <w:p w14:paraId="05946F35" w14:textId="77777777" w:rsidR="00CD04AF" w:rsidRDefault="00CD04AF" w:rsidP="00DC50C9">
      <w:pPr>
        <w:pStyle w:val="ActionStep--2ndLevel"/>
        <w:numPr>
          <w:ilvl w:val="1"/>
          <w:numId w:val="14"/>
        </w:numPr>
      </w:pPr>
      <w:r w:rsidRPr="002F4C85">
        <w:rPr>
          <w:b/>
        </w:rPr>
        <w:t>Open</w:t>
      </w:r>
      <w:r>
        <w:t xml:space="preserve"> grappler tines fully</w:t>
      </w:r>
      <w:r w:rsidR="001E75FB">
        <w:t>.</w:t>
      </w:r>
    </w:p>
    <w:p w14:paraId="05946F36" w14:textId="77777777" w:rsidR="00F96E6A" w:rsidRDefault="00F96E6A" w:rsidP="00F96E6A">
      <w:pPr>
        <w:pStyle w:val="ActionStep--2ndLevel"/>
        <w:numPr>
          <w:ilvl w:val="1"/>
          <w:numId w:val="14"/>
        </w:numPr>
      </w:pPr>
      <w:r w:rsidRPr="002F4C85">
        <w:rPr>
          <w:b/>
        </w:rPr>
        <w:t>Raise</w:t>
      </w:r>
      <w:r>
        <w:t xml:space="preserve"> and </w:t>
      </w:r>
      <w:r w:rsidR="002F4C85" w:rsidRPr="002F4C85">
        <w:rPr>
          <w:b/>
        </w:rPr>
        <w:t>Move</w:t>
      </w:r>
      <w:r w:rsidR="002F4C85">
        <w:t xml:space="preserve"> </w:t>
      </w:r>
      <w:r>
        <w:t>grappler from cylinder</w:t>
      </w:r>
      <w:r w:rsidR="001E75FB">
        <w:t>.</w:t>
      </w:r>
    </w:p>
    <w:p w14:paraId="05946F37" w14:textId="77777777" w:rsidR="00CD04AF" w:rsidRDefault="00CD04AF" w:rsidP="00EC0035">
      <w:pPr>
        <w:pStyle w:val="Heading2"/>
        <w:keepLines/>
        <w:widowControl/>
        <w:spacing w:after="240"/>
        <w:ind w:left="1267" w:hanging="907"/>
      </w:pPr>
      <w:bookmarkStart w:id="66" w:name="_Toc254006345"/>
      <w:bookmarkStart w:id="67" w:name="_Toc527641994"/>
      <w:r>
        <w:lastRenderedPageBreak/>
        <w:t>Placing a Cylinder in the Top Storage Position</w:t>
      </w:r>
      <w:bookmarkEnd w:id="66"/>
      <w:bookmarkEnd w:id="67"/>
    </w:p>
    <w:p w14:paraId="05946F38" w14:textId="77777777" w:rsidR="00CD04AF" w:rsidRDefault="00CD04AF" w:rsidP="001E75FB">
      <w:pPr>
        <w:pStyle w:val="Box--Warning"/>
        <w:keepNext/>
        <w:pBdr>
          <w:top w:val="single" w:sz="4" w:space="6" w:color="auto"/>
          <w:bottom w:val="single" w:sz="4" w:space="6" w:color="auto"/>
        </w:pBdr>
        <w:tabs>
          <w:tab w:val="clear" w:pos="1267"/>
        </w:tabs>
        <w:ind w:left="0"/>
      </w:pPr>
      <w:r>
        <w:t>WARNING</w:t>
      </w:r>
    </w:p>
    <w:p w14:paraId="05946F39" w14:textId="77777777" w:rsidR="00CD04AF" w:rsidRPr="008A6A99" w:rsidRDefault="0081508D" w:rsidP="001E75FB">
      <w:pPr>
        <w:pStyle w:val="Box--Warning"/>
        <w:keepNext/>
        <w:pBdr>
          <w:top w:val="single" w:sz="4" w:space="6" w:color="auto"/>
          <w:bottom w:val="single" w:sz="4" w:space="6" w:color="auto"/>
        </w:pBdr>
        <w:tabs>
          <w:tab w:val="clear" w:pos="1267"/>
        </w:tabs>
        <w:ind w:left="0"/>
      </w:pPr>
      <w:r w:rsidRPr="008A6A99">
        <w:rPr>
          <w:caps w:val="0"/>
        </w:rPr>
        <w:t xml:space="preserve">A struck-by/crushing hazard may exist if full </w:t>
      </w:r>
      <w:r w:rsidR="00887448" w:rsidRPr="008A6A99">
        <w:rPr>
          <w:caps w:val="0"/>
        </w:rPr>
        <w:t>10-</w:t>
      </w:r>
      <w:r w:rsidR="00677B35" w:rsidRPr="008A6A99">
        <w:rPr>
          <w:caps w:val="0"/>
        </w:rPr>
        <w:t xml:space="preserve">ton </w:t>
      </w:r>
      <w:r w:rsidR="00887448" w:rsidRPr="008A6A99">
        <w:rPr>
          <w:caps w:val="0"/>
        </w:rPr>
        <w:t>and 14-ton</w:t>
      </w:r>
      <w:r w:rsidR="00D33EE8" w:rsidRPr="008A6A99">
        <w:rPr>
          <w:caps w:val="0"/>
        </w:rPr>
        <w:t xml:space="preserve"> oxide </w:t>
      </w:r>
      <w:r w:rsidR="00887448" w:rsidRPr="008A6A99">
        <w:rPr>
          <w:caps w:val="0"/>
        </w:rPr>
        <w:t xml:space="preserve">cylinders </w:t>
      </w:r>
      <w:r w:rsidRPr="008A6A99">
        <w:rPr>
          <w:caps w:val="0"/>
        </w:rPr>
        <w:t>are</w:t>
      </w:r>
      <w:r w:rsidR="00887448" w:rsidRPr="008A6A99">
        <w:rPr>
          <w:caps w:val="0"/>
        </w:rPr>
        <w:t xml:space="preserve"> stacked more than t</w:t>
      </w:r>
      <w:r w:rsidR="00D33EE8" w:rsidRPr="008A6A99">
        <w:rPr>
          <w:caps w:val="0"/>
        </w:rPr>
        <w:t>hree</w:t>
      </w:r>
      <w:r w:rsidR="00887448" w:rsidRPr="008A6A99">
        <w:rPr>
          <w:caps w:val="0"/>
        </w:rPr>
        <w:t xml:space="preserve"> cylinders</w:t>
      </w:r>
      <w:r w:rsidR="00CD04AF" w:rsidRPr="008A6A99">
        <w:t xml:space="preserve"> </w:t>
      </w:r>
      <w:r w:rsidR="00887448" w:rsidRPr="008A6A99">
        <w:rPr>
          <w:caps w:val="0"/>
        </w:rPr>
        <w:t>high.</w:t>
      </w:r>
    </w:p>
    <w:p w14:paraId="05946F3A" w14:textId="77777777" w:rsidR="00CD04AF" w:rsidRDefault="00CD04AF" w:rsidP="006B6244">
      <w:pPr>
        <w:pStyle w:val="ActionPerformer"/>
        <w:keepNext/>
        <w:keepLines/>
        <w:spacing w:before="120"/>
        <w:ind w:left="1267"/>
      </w:pPr>
      <w:r>
        <w:t>Operator Technician</w:t>
      </w:r>
    </w:p>
    <w:p w14:paraId="05946F3B" w14:textId="77777777" w:rsidR="00CD04AF" w:rsidRDefault="00CD04AF" w:rsidP="00887448">
      <w:pPr>
        <w:pStyle w:val="ActionStep--1stLevel"/>
        <w:numPr>
          <w:ilvl w:val="0"/>
          <w:numId w:val="15"/>
        </w:numPr>
      </w:pPr>
      <w:r w:rsidRPr="00677B35">
        <w:rPr>
          <w:b/>
        </w:rPr>
        <w:t>Plan</w:t>
      </w:r>
      <w:r>
        <w:t xml:space="preserve"> stacking to ensure stacked cylinder meets the following requirements:</w:t>
      </w:r>
    </w:p>
    <w:p w14:paraId="05946F3C" w14:textId="77777777" w:rsidR="0081508D" w:rsidRDefault="0081508D" w:rsidP="008A6A99">
      <w:pPr>
        <w:pStyle w:val="ListBullet--3rdLevel"/>
        <w:tabs>
          <w:tab w:val="clear" w:pos="2563"/>
          <w:tab w:val="clear" w:pos="2851"/>
        </w:tabs>
        <w:ind w:left="2160"/>
      </w:pPr>
      <w:r>
        <w:t xml:space="preserve">Full 10-ton </w:t>
      </w:r>
      <w:r w:rsidRPr="008A6A99">
        <w:rPr>
          <w:b/>
        </w:rPr>
        <w:t>and</w:t>
      </w:r>
      <w:r>
        <w:t xml:space="preserve"> 14-ton cylinders are </w:t>
      </w:r>
      <w:r w:rsidRPr="008A6A99">
        <w:rPr>
          <w:u w:val="single"/>
        </w:rPr>
        <w:t>not</w:t>
      </w:r>
      <w:r>
        <w:t xml:space="preserve"> stacked more than three cylinders high.</w:t>
      </w:r>
    </w:p>
    <w:p w14:paraId="05946F3D" w14:textId="77777777" w:rsidR="00CD04AF" w:rsidRDefault="00CD04AF" w:rsidP="008A6A99">
      <w:pPr>
        <w:pStyle w:val="ListBullet--3rdLevel"/>
        <w:tabs>
          <w:tab w:val="clear" w:pos="2563"/>
          <w:tab w:val="clear" w:pos="2851"/>
        </w:tabs>
        <w:spacing w:before="240" w:after="240"/>
        <w:ind w:left="2160"/>
      </w:pPr>
      <w:r>
        <w:t xml:space="preserve">Cylinder has same diameter </w:t>
      </w:r>
      <w:r w:rsidRPr="00677B35">
        <w:rPr>
          <w:b/>
        </w:rPr>
        <w:t>and</w:t>
      </w:r>
      <w:r>
        <w:t xml:space="preserve"> similar stiffening rings as bottom cylinders.</w:t>
      </w:r>
    </w:p>
    <w:p w14:paraId="05946F3E" w14:textId="77777777" w:rsidR="00CD04AF" w:rsidRDefault="00CD04AF" w:rsidP="008A6A99">
      <w:pPr>
        <w:pStyle w:val="ListBullet--3rdLevel"/>
        <w:tabs>
          <w:tab w:val="clear" w:pos="1627"/>
          <w:tab w:val="clear" w:pos="2563"/>
          <w:tab w:val="clear" w:pos="2851"/>
        </w:tabs>
        <w:spacing w:before="0"/>
        <w:ind w:left="2160"/>
      </w:pPr>
      <w:r>
        <w:t>Cylinder type is compatible with cylinders it is to be stacked with.</w:t>
      </w:r>
    </w:p>
    <w:p w14:paraId="05946F3F" w14:textId="77777777" w:rsidR="00CD04AF" w:rsidRDefault="00CD04AF" w:rsidP="00887448">
      <w:pPr>
        <w:pStyle w:val="ActionPerformer"/>
      </w:pPr>
      <w:r>
        <w:t>Cylinder Handler Operator</w:t>
      </w:r>
    </w:p>
    <w:p w14:paraId="05946F40" w14:textId="77777777" w:rsidR="0006619A" w:rsidRDefault="00CD04AF" w:rsidP="0091673C">
      <w:pPr>
        <w:pStyle w:val="ActionStep--1stLevel"/>
      </w:pPr>
      <w:r w:rsidRPr="00677B35">
        <w:rPr>
          <w:b/>
        </w:rPr>
        <w:t>Lower</w:t>
      </w:r>
      <w:r>
        <w:t xml:space="preserve"> cylinder to a position about </w:t>
      </w:r>
      <w:r w:rsidR="00677B35">
        <w:t xml:space="preserve">six </w:t>
      </w:r>
      <w:r>
        <w:t xml:space="preserve">inches above bottom cylinders </w:t>
      </w:r>
      <w:r w:rsidRPr="00677B35">
        <w:rPr>
          <w:b/>
        </w:rPr>
        <w:t>and</w:t>
      </w:r>
      <w:r>
        <w:t xml:space="preserve"> centered above space between lower support cylinders.</w:t>
      </w:r>
    </w:p>
    <w:p w14:paraId="05946F41" w14:textId="77777777" w:rsidR="00CD04AF" w:rsidRDefault="00CD04AF" w:rsidP="00887448">
      <w:pPr>
        <w:pStyle w:val="ActionPerformer"/>
      </w:pPr>
      <w:r>
        <w:t>Operator Technician</w:t>
      </w:r>
    </w:p>
    <w:p w14:paraId="05946F42" w14:textId="77777777" w:rsidR="00CD04AF" w:rsidRDefault="00CD04AF" w:rsidP="008A6A99">
      <w:pPr>
        <w:pStyle w:val="ActionStep--1stLevel"/>
        <w:spacing w:before="180"/>
      </w:pPr>
      <w:r w:rsidRPr="00677B35">
        <w:rPr>
          <w:b/>
        </w:rPr>
        <w:t>Verify</w:t>
      </w:r>
      <w:r>
        <w:t xml:space="preserve"> cylinder is aligned correctly with stiffening rings of </w:t>
      </w:r>
      <w:r w:rsidR="00DB34CD">
        <w:t>lower-</w:t>
      </w:r>
      <w:r>
        <w:t>tier cylinders.</w:t>
      </w:r>
    </w:p>
    <w:p w14:paraId="05946F43" w14:textId="77777777" w:rsidR="00CD04AF" w:rsidRDefault="00CD04AF" w:rsidP="00887448">
      <w:pPr>
        <w:pStyle w:val="ActionPerformer"/>
      </w:pPr>
      <w:r>
        <w:t>Cylinder Handler Operator</w:t>
      </w:r>
    </w:p>
    <w:p w14:paraId="05946F44" w14:textId="77777777" w:rsidR="00CD04AF" w:rsidRDefault="00CD04AF" w:rsidP="008A6A99">
      <w:pPr>
        <w:pStyle w:val="ActionStep--1stLevel"/>
        <w:spacing w:before="180"/>
      </w:pPr>
      <w:r w:rsidRPr="00677B35">
        <w:rPr>
          <w:b/>
        </w:rPr>
        <w:t>Adjust</w:t>
      </w:r>
      <w:r>
        <w:t xml:space="preserve"> position</w:t>
      </w:r>
      <w:r w:rsidR="00677B35">
        <w:t>,</w:t>
      </w:r>
      <w:r>
        <w:t xml:space="preserve"> as directed by the </w:t>
      </w:r>
      <w:r w:rsidR="00677B35">
        <w:t>Operator Technician</w:t>
      </w:r>
      <w:r>
        <w:t>.</w:t>
      </w:r>
    </w:p>
    <w:p w14:paraId="05946F45" w14:textId="77777777" w:rsidR="00CD04AF" w:rsidRDefault="00CD04AF" w:rsidP="00887448">
      <w:pPr>
        <w:pStyle w:val="ActionPerformer"/>
      </w:pPr>
      <w:r>
        <w:t>Operator Technician</w:t>
      </w:r>
    </w:p>
    <w:p w14:paraId="05946F46" w14:textId="77777777" w:rsidR="00CD04AF" w:rsidRDefault="00CD04AF" w:rsidP="00887448">
      <w:pPr>
        <w:pStyle w:val="ActionStep--1stLevel"/>
      </w:pPr>
      <w:r w:rsidRPr="00677B35">
        <w:rPr>
          <w:b/>
        </w:rPr>
        <w:t>Signal</w:t>
      </w:r>
      <w:r>
        <w:t xml:space="preserve"> </w:t>
      </w:r>
      <w:r w:rsidR="00677B35">
        <w:t xml:space="preserve">Cylinder Handler Operator </w:t>
      </w:r>
      <w:r>
        <w:t>to lower cylinder onto lower cylinders.</w:t>
      </w:r>
    </w:p>
    <w:p w14:paraId="05946F47" w14:textId="77777777" w:rsidR="00CD04AF" w:rsidRDefault="00CD04AF" w:rsidP="00887448">
      <w:pPr>
        <w:pStyle w:val="ActionStep--1stLevel"/>
      </w:pPr>
      <w:r w:rsidRPr="00677B35">
        <w:rPr>
          <w:b/>
        </w:rPr>
        <w:t>Position</w:t>
      </w:r>
      <w:r>
        <w:t xml:space="preserve"> </w:t>
      </w:r>
      <w:r w:rsidR="00677B35">
        <w:t xml:space="preserve">cylinder </w:t>
      </w:r>
      <w:r w:rsidR="007426CD">
        <w:t>by ensuring the following</w:t>
      </w:r>
      <w:r>
        <w:t>:</w:t>
      </w:r>
    </w:p>
    <w:p w14:paraId="05946F48" w14:textId="77777777" w:rsidR="00CD04AF" w:rsidRDefault="007426CD" w:rsidP="00CC7BE1">
      <w:pPr>
        <w:pStyle w:val="ActionStep--2ndLevel"/>
        <w:numPr>
          <w:ilvl w:val="1"/>
          <w:numId w:val="30"/>
        </w:numPr>
      </w:pPr>
      <w:r>
        <w:t>C</w:t>
      </w:r>
      <w:r w:rsidR="00CD04AF">
        <w:t xml:space="preserve">enterline of narrow/plate stiffening rings of upper cylinder are within </w:t>
      </w:r>
      <w:r w:rsidR="002A5819">
        <w:t xml:space="preserve">approximately </w:t>
      </w:r>
      <w:r>
        <w:t xml:space="preserve">three </w:t>
      </w:r>
      <w:r w:rsidR="00CD04AF">
        <w:t>inches of stiffening rings of lower cylinders</w:t>
      </w:r>
      <w:r>
        <w:t>.</w:t>
      </w:r>
    </w:p>
    <w:p w14:paraId="05946F49" w14:textId="77777777" w:rsidR="00CD04AF" w:rsidRPr="00030538" w:rsidRDefault="007426CD" w:rsidP="00887448">
      <w:pPr>
        <w:pStyle w:val="ActionStep--2ndLevel"/>
        <w:numPr>
          <w:ilvl w:val="1"/>
          <w:numId w:val="17"/>
        </w:numPr>
      </w:pPr>
      <w:r>
        <w:t>W</w:t>
      </w:r>
      <w:r w:rsidR="00CD04AF" w:rsidRPr="00030538">
        <w:t xml:space="preserve">ide-channel stiffening rings of upper cylinder are supported by wide-channel stiffening rings of lower cylinders for at least half </w:t>
      </w:r>
      <w:r>
        <w:t xml:space="preserve">of </w:t>
      </w:r>
      <w:r w:rsidR="00CD04AF" w:rsidRPr="00030538">
        <w:t>their width</w:t>
      </w:r>
      <w:r>
        <w:t>.</w:t>
      </w:r>
      <w:r w:rsidR="00F96E6A" w:rsidRPr="00030538">
        <w:t xml:space="preserve"> </w:t>
      </w:r>
    </w:p>
    <w:p w14:paraId="05946F4A" w14:textId="77777777" w:rsidR="00CD04AF" w:rsidRDefault="007426CD" w:rsidP="00887448">
      <w:pPr>
        <w:pStyle w:val="ActionStep--2ndLevel"/>
        <w:numPr>
          <w:ilvl w:val="1"/>
          <w:numId w:val="17"/>
        </w:numPr>
      </w:pPr>
      <w:r>
        <w:t>L</w:t>
      </w:r>
      <w:r w:rsidR="00CD04AF">
        <w:t xml:space="preserve">ifting lugs are </w:t>
      </w:r>
      <w:r w:rsidR="00CD04AF" w:rsidRPr="008A6A99">
        <w:rPr>
          <w:u w:val="single"/>
        </w:rPr>
        <w:t>not</w:t>
      </w:r>
      <w:r w:rsidR="00CD04AF">
        <w:t xml:space="preserve"> touching body of neighboring cylinders</w:t>
      </w:r>
      <w:r>
        <w:t>.</w:t>
      </w:r>
    </w:p>
    <w:p w14:paraId="05946F4B" w14:textId="77777777" w:rsidR="00CD04AF" w:rsidRDefault="007426CD" w:rsidP="00887448">
      <w:pPr>
        <w:pStyle w:val="ActionStep--2ndLevel"/>
        <w:numPr>
          <w:ilvl w:val="1"/>
          <w:numId w:val="17"/>
        </w:numPr>
      </w:pPr>
      <w:r>
        <w:t>B</w:t>
      </w:r>
      <w:r w:rsidR="00CD04AF">
        <w:t xml:space="preserve">ottom of top cylinder is </w:t>
      </w:r>
      <w:r w:rsidR="00CD04AF" w:rsidRPr="008A6A99">
        <w:rPr>
          <w:u w:val="single"/>
        </w:rPr>
        <w:t>not</w:t>
      </w:r>
      <w:r w:rsidR="00CD04AF">
        <w:t xml:space="preserve"> touching lifting lugs of bottom row cylinders</w:t>
      </w:r>
      <w:r>
        <w:t>.</w:t>
      </w:r>
    </w:p>
    <w:p w14:paraId="05946F4C" w14:textId="77777777" w:rsidR="00CD04AF" w:rsidRDefault="007426CD" w:rsidP="00CC7BE1">
      <w:pPr>
        <w:pStyle w:val="ActionStep--2ndLevel"/>
      </w:pPr>
      <w:r>
        <w:t>Cylinder has</w:t>
      </w:r>
      <w:r w:rsidR="00CD04AF">
        <w:t xml:space="preserve"> a minimum of two contact points with each lower cylinder</w:t>
      </w:r>
      <w:r>
        <w:t>.</w:t>
      </w:r>
    </w:p>
    <w:p w14:paraId="05946F4D" w14:textId="77777777" w:rsidR="00B034D9" w:rsidRDefault="00B034D9">
      <w:pPr>
        <w:spacing w:before="0" w:after="0"/>
        <w:rPr>
          <w:rFonts w:cs="Arial"/>
          <w:szCs w:val="17"/>
          <w:u w:val="single"/>
        </w:rPr>
      </w:pPr>
      <w:r>
        <w:br w:type="page"/>
      </w:r>
    </w:p>
    <w:p w14:paraId="05946F4E" w14:textId="77777777" w:rsidR="00B034D9" w:rsidRPr="006B6244" w:rsidRDefault="00B034D9" w:rsidP="006B6244">
      <w:pPr>
        <w:pStyle w:val="ActionPerformer"/>
        <w:spacing w:before="0"/>
        <w:ind w:left="1267" w:hanging="907"/>
        <w:rPr>
          <w:u w:val="none"/>
        </w:rPr>
      </w:pPr>
      <w:r w:rsidRPr="00EC0035">
        <w:rPr>
          <w:b/>
          <w:i/>
          <w:u w:val="none"/>
        </w:rPr>
        <w:lastRenderedPageBreak/>
        <w:t>8.</w:t>
      </w:r>
      <w:r>
        <w:rPr>
          <w:b/>
          <w:i/>
          <w:u w:val="none"/>
        </w:rPr>
        <w:t>5</w:t>
      </w:r>
      <w:r w:rsidRPr="00EC0035">
        <w:rPr>
          <w:b/>
          <w:i/>
          <w:u w:val="none"/>
        </w:rPr>
        <w:tab/>
        <w:t>Placing a Cylinder in the Top Storage Position</w:t>
      </w:r>
      <w:r>
        <w:rPr>
          <w:u w:val="none"/>
        </w:rPr>
        <w:t xml:space="preserve"> </w:t>
      </w:r>
      <w:r w:rsidRPr="006B6244">
        <w:rPr>
          <w:sz w:val="20"/>
          <w:u w:val="none"/>
        </w:rPr>
        <w:t>(continued)</w:t>
      </w:r>
    </w:p>
    <w:p w14:paraId="05946F4F" w14:textId="77777777" w:rsidR="00CD04AF" w:rsidRDefault="00CD04AF" w:rsidP="00887448">
      <w:pPr>
        <w:pStyle w:val="ActionPerformer"/>
      </w:pPr>
      <w:r>
        <w:t>Cylinder Handler Operator</w:t>
      </w:r>
    </w:p>
    <w:p w14:paraId="05946F50" w14:textId="77777777" w:rsidR="00CD04AF" w:rsidRDefault="007426CD" w:rsidP="00887448">
      <w:pPr>
        <w:pStyle w:val="ActionStep--1stLevel"/>
      </w:pPr>
      <w:r>
        <w:t xml:space="preserve">Slowly </w:t>
      </w:r>
      <w:r w:rsidR="00CD04AF" w:rsidRPr="007426CD">
        <w:rPr>
          <w:b/>
        </w:rPr>
        <w:t>Lower</w:t>
      </w:r>
      <w:r w:rsidR="00CD04AF">
        <w:t xml:space="preserve"> cylinder onto lower cylinders.</w:t>
      </w:r>
    </w:p>
    <w:p w14:paraId="05946F51" w14:textId="77777777" w:rsidR="00714FF1" w:rsidRDefault="00CD04AF" w:rsidP="00714FF1">
      <w:pPr>
        <w:pStyle w:val="ActionStep--1stLevel"/>
        <w:spacing w:after="0"/>
      </w:pPr>
      <w:r w:rsidRPr="00887448">
        <w:rPr>
          <w:b/>
        </w:rPr>
        <w:t>IF</w:t>
      </w:r>
      <w:r>
        <w:t xml:space="preserve"> cylinder handler is used,</w:t>
      </w:r>
    </w:p>
    <w:p w14:paraId="05946F52" w14:textId="77777777" w:rsidR="00CD04AF" w:rsidRDefault="00CD04AF" w:rsidP="00714FF1">
      <w:pPr>
        <w:pStyle w:val="ActionStep--1stLevel"/>
        <w:numPr>
          <w:ilvl w:val="0"/>
          <w:numId w:val="0"/>
        </w:numPr>
        <w:spacing w:before="0"/>
        <w:ind w:left="1267" w:firstLine="533"/>
      </w:pPr>
      <w:r w:rsidRPr="00887448">
        <w:rPr>
          <w:b/>
        </w:rPr>
        <w:t>THEN</w:t>
      </w:r>
      <w:r w:rsidR="00714FF1">
        <w:rPr>
          <w:b/>
        </w:rPr>
        <w:t xml:space="preserve"> </w:t>
      </w:r>
      <w:r w:rsidR="007426CD">
        <w:rPr>
          <w:b/>
        </w:rPr>
        <w:t xml:space="preserve">Perform </w:t>
      </w:r>
      <w:r w:rsidR="007426CD">
        <w:t>the following</w:t>
      </w:r>
      <w:r>
        <w:t>:</w:t>
      </w:r>
    </w:p>
    <w:p w14:paraId="05946F53" w14:textId="77777777" w:rsidR="00CD04AF" w:rsidRDefault="00CD04AF" w:rsidP="00887448">
      <w:pPr>
        <w:pStyle w:val="ActionStep--2ndLevel"/>
        <w:numPr>
          <w:ilvl w:val="1"/>
          <w:numId w:val="18"/>
        </w:numPr>
      </w:pPr>
      <w:r w:rsidRPr="007426CD">
        <w:rPr>
          <w:b/>
        </w:rPr>
        <w:t>Open</w:t>
      </w:r>
      <w:r>
        <w:t xml:space="preserve"> grappler tines fully. </w:t>
      </w:r>
    </w:p>
    <w:p w14:paraId="05946F54" w14:textId="77777777" w:rsidR="00CD04AF" w:rsidRDefault="00CD04AF" w:rsidP="00887448">
      <w:pPr>
        <w:pStyle w:val="ActionStep--2ndLevel"/>
        <w:numPr>
          <w:ilvl w:val="1"/>
          <w:numId w:val="18"/>
        </w:numPr>
      </w:pPr>
      <w:r w:rsidRPr="007426CD">
        <w:rPr>
          <w:b/>
        </w:rPr>
        <w:t>Raise</w:t>
      </w:r>
      <w:r>
        <w:t xml:space="preserve"> and </w:t>
      </w:r>
      <w:r w:rsidR="007426CD" w:rsidRPr="007426CD">
        <w:rPr>
          <w:b/>
        </w:rPr>
        <w:t>Move</w:t>
      </w:r>
      <w:r w:rsidR="007426CD">
        <w:t xml:space="preserve"> </w:t>
      </w:r>
      <w:r>
        <w:t>grappler from cylinder.</w:t>
      </w:r>
    </w:p>
    <w:p w14:paraId="05946F55" w14:textId="77777777" w:rsidR="00CD04AF" w:rsidRDefault="004D0FB9" w:rsidP="00CA3999">
      <w:pPr>
        <w:pStyle w:val="Heading2"/>
      </w:pPr>
      <w:bookmarkStart w:id="68" w:name="_Toc254006348"/>
      <w:r>
        <w:br w:type="page"/>
      </w:r>
      <w:bookmarkStart w:id="69" w:name="_Toc527641995"/>
      <w:r w:rsidR="00CD04AF">
        <w:lastRenderedPageBreak/>
        <w:t>Discovery of a Fluid Leak in Cylinder Handling Equipment</w:t>
      </w:r>
      <w:bookmarkEnd w:id="68"/>
      <w:bookmarkEnd w:id="69"/>
    </w:p>
    <w:p w14:paraId="05946F56" w14:textId="77777777" w:rsidR="00CD04AF" w:rsidRDefault="00CD04AF" w:rsidP="00CA3999">
      <w:pPr>
        <w:pStyle w:val="ActionPerformer"/>
      </w:pPr>
      <w:r>
        <w:t>Cylinder Handler Operator</w:t>
      </w:r>
    </w:p>
    <w:p w14:paraId="05946F57" w14:textId="77777777" w:rsidR="000A5BB8" w:rsidRDefault="00CD04AF" w:rsidP="002B795A">
      <w:pPr>
        <w:pStyle w:val="ActionStep--1stLevel"/>
        <w:numPr>
          <w:ilvl w:val="0"/>
          <w:numId w:val="20"/>
        </w:numPr>
        <w:spacing w:after="0"/>
      </w:pPr>
      <w:r w:rsidRPr="00CA3999">
        <w:rPr>
          <w:b/>
        </w:rPr>
        <w:t>IF</w:t>
      </w:r>
      <w:r>
        <w:t xml:space="preserve"> cylinder</w:t>
      </w:r>
      <w:r w:rsidR="007426CD">
        <w:t>-</w:t>
      </w:r>
      <w:r>
        <w:t>handling equipment is found to have a fluid</w:t>
      </w:r>
      <w:r w:rsidR="000A5BB8">
        <w:t xml:space="preserve"> leak during cylinder handling,</w:t>
      </w:r>
    </w:p>
    <w:p w14:paraId="05946F58" w14:textId="77777777" w:rsidR="00CD04AF" w:rsidRDefault="00CD04AF" w:rsidP="002B795A">
      <w:pPr>
        <w:pStyle w:val="ActionStep--1stLevel"/>
        <w:numPr>
          <w:ilvl w:val="0"/>
          <w:numId w:val="0"/>
        </w:numPr>
        <w:tabs>
          <w:tab w:val="num" w:pos="1771"/>
        </w:tabs>
        <w:spacing w:before="0"/>
        <w:ind w:left="1267" w:firstLine="533"/>
      </w:pPr>
      <w:r w:rsidRPr="00CA3999">
        <w:rPr>
          <w:b/>
        </w:rPr>
        <w:t>THEN</w:t>
      </w:r>
      <w:r w:rsidR="000A5BB8">
        <w:rPr>
          <w:b/>
        </w:rPr>
        <w:t xml:space="preserve"> </w:t>
      </w:r>
      <w:r w:rsidR="007426CD">
        <w:rPr>
          <w:b/>
        </w:rPr>
        <w:t xml:space="preserve">Perform </w:t>
      </w:r>
      <w:r w:rsidR="007426CD">
        <w:t>the following</w:t>
      </w:r>
      <w:r>
        <w:t>:</w:t>
      </w:r>
    </w:p>
    <w:p w14:paraId="05946F59" w14:textId="77777777" w:rsidR="00CD04AF" w:rsidRDefault="00CD04AF" w:rsidP="00CC7BE1">
      <w:pPr>
        <w:pStyle w:val="ActionStep--2ndLevel"/>
        <w:numPr>
          <w:ilvl w:val="1"/>
          <w:numId w:val="31"/>
        </w:numPr>
      </w:pPr>
      <w:r w:rsidRPr="007426CD">
        <w:rPr>
          <w:b/>
        </w:rPr>
        <w:t>Lower</w:t>
      </w:r>
      <w:r>
        <w:t xml:space="preserve"> cylinder to ground</w:t>
      </w:r>
      <w:r w:rsidR="007426CD">
        <w:t>.</w:t>
      </w:r>
    </w:p>
    <w:p w14:paraId="05946F5A" w14:textId="77777777" w:rsidR="00CD04AF" w:rsidRDefault="00CD04AF" w:rsidP="00CA3999">
      <w:pPr>
        <w:pStyle w:val="ActionStep--2ndLevel"/>
        <w:numPr>
          <w:ilvl w:val="1"/>
          <w:numId w:val="21"/>
        </w:numPr>
      </w:pPr>
      <w:r w:rsidRPr="007426CD">
        <w:rPr>
          <w:b/>
        </w:rPr>
        <w:t>Back</w:t>
      </w:r>
      <w:r>
        <w:t xml:space="preserve"> cylinder</w:t>
      </w:r>
      <w:r w:rsidR="007426CD">
        <w:t>-</w:t>
      </w:r>
      <w:r>
        <w:t>handling equipment away from cylinder</w:t>
      </w:r>
      <w:r w:rsidR="007426CD">
        <w:t>.</w:t>
      </w:r>
    </w:p>
    <w:p w14:paraId="05946F5B" w14:textId="77777777" w:rsidR="00CD04AF" w:rsidRDefault="00CD04AF" w:rsidP="00CC7BE1">
      <w:pPr>
        <w:pStyle w:val="ActionStep--2ndLevel"/>
      </w:pPr>
      <w:r w:rsidRPr="007426CD">
        <w:rPr>
          <w:b/>
        </w:rPr>
        <w:t xml:space="preserve">Shut </w:t>
      </w:r>
      <w:r w:rsidR="007426CD" w:rsidRPr="007426CD">
        <w:rPr>
          <w:b/>
        </w:rPr>
        <w:t>Down</w:t>
      </w:r>
      <w:r w:rsidR="007426CD">
        <w:t xml:space="preserve"> </w:t>
      </w:r>
      <w:r>
        <w:t>engine</w:t>
      </w:r>
      <w:r w:rsidR="007426CD">
        <w:t>.</w:t>
      </w:r>
    </w:p>
    <w:p w14:paraId="05946F5C" w14:textId="77777777" w:rsidR="00CD04AF" w:rsidRDefault="00CD04AF" w:rsidP="00CA3999">
      <w:pPr>
        <w:pStyle w:val="ActionStep--2ndLevel"/>
        <w:numPr>
          <w:ilvl w:val="1"/>
          <w:numId w:val="21"/>
        </w:numPr>
      </w:pPr>
      <w:r w:rsidRPr="007426CD">
        <w:rPr>
          <w:b/>
        </w:rPr>
        <w:t>Notify</w:t>
      </w:r>
      <w:r>
        <w:t xml:space="preserve"> </w:t>
      </w:r>
      <w:r w:rsidR="007426CD">
        <w:t xml:space="preserve">Cylinder Yard Supervisor </w:t>
      </w:r>
      <w:r w:rsidRPr="007426CD">
        <w:rPr>
          <w:b/>
        </w:rPr>
        <w:t>and</w:t>
      </w:r>
      <w:r>
        <w:t xml:space="preserve"> </w:t>
      </w:r>
      <w:r w:rsidR="007426CD">
        <w:t>Facility Manager</w:t>
      </w:r>
      <w:r>
        <w:t>.</w:t>
      </w:r>
    </w:p>
    <w:p w14:paraId="05946F5D" w14:textId="77777777" w:rsidR="00CD04AF" w:rsidRDefault="00CD04AF" w:rsidP="00CA3999">
      <w:pPr>
        <w:pStyle w:val="ActionPerformer"/>
      </w:pPr>
      <w:r>
        <w:t>Cylinder Yard Supervisor</w:t>
      </w:r>
    </w:p>
    <w:p w14:paraId="05946F5E" w14:textId="77777777" w:rsidR="000A5BB8" w:rsidRDefault="009B5D52" w:rsidP="000A5BB8">
      <w:pPr>
        <w:pStyle w:val="ActionStep--1stLevel"/>
        <w:spacing w:after="0"/>
      </w:pPr>
      <w:r w:rsidRPr="009B5D52">
        <w:rPr>
          <w:b/>
        </w:rPr>
        <w:t>IF</w:t>
      </w:r>
      <w:r>
        <w:t xml:space="preserve"> event occurs outside cylinder yard </w:t>
      </w:r>
      <w:r w:rsidRPr="007426CD">
        <w:rPr>
          <w:b/>
        </w:rPr>
        <w:t>or</w:t>
      </w:r>
      <w:r>
        <w:t xml:space="preserve"> </w:t>
      </w:r>
      <w:r w:rsidR="007426CD">
        <w:t>Oxide Staging Area</w:t>
      </w:r>
      <w:r w:rsidR="000A5BB8">
        <w:t>,</w:t>
      </w:r>
    </w:p>
    <w:p w14:paraId="05946F5F" w14:textId="77777777" w:rsidR="009B5D52" w:rsidRDefault="009B5D52" w:rsidP="000A5BB8">
      <w:pPr>
        <w:pStyle w:val="ActionStep--1stLevel"/>
        <w:numPr>
          <w:ilvl w:val="0"/>
          <w:numId w:val="0"/>
        </w:numPr>
        <w:spacing w:before="0"/>
        <w:ind w:left="1267" w:firstLine="533"/>
      </w:pPr>
      <w:r w:rsidRPr="009B5D52">
        <w:rPr>
          <w:b/>
        </w:rPr>
        <w:t>THEN</w:t>
      </w:r>
      <w:r>
        <w:t xml:space="preserve"> </w:t>
      </w:r>
      <w:r w:rsidR="007426CD" w:rsidRPr="007426CD">
        <w:rPr>
          <w:b/>
        </w:rPr>
        <w:t>Perform</w:t>
      </w:r>
      <w:r w:rsidR="007426CD">
        <w:t xml:space="preserve"> </w:t>
      </w:r>
      <w:r>
        <w:t>necessary actions needed to protect cylinder from damage.</w:t>
      </w:r>
    </w:p>
    <w:p w14:paraId="05946F60" w14:textId="77777777" w:rsidR="00CD04AF" w:rsidRDefault="00CD04AF" w:rsidP="00CA3999">
      <w:pPr>
        <w:pStyle w:val="ActionStep--1stLevel"/>
      </w:pPr>
      <w:r w:rsidRPr="007426CD">
        <w:rPr>
          <w:b/>
        </w:rPr>
        <w:t>Notify</w:t>
      </w:r>
      <w:r>
        <w:t xml:space="preserve"> </w:t>
      </w:r>
      <w:r w:rsidR="00785F8E">
        <w:t>PSS</w:t>
      </w:r>
      <w:r>
        <w:t xml:space="preserve"> of </w:t>
      </w:r>
      <w:r w:rsidR="00056A12">
        <w:t>fluid leak</w:t>
      </w:r>
      <w:r>
        <w:t>, if applicable.</w:t>
      </w:r>
    </w:p>
    <w:p w14:paraId="05946F61" w14:textId="77777777" w:rsidR="00CD04AF" w:rsidRDefault="00CD04AF" w:rsidP="00CA3999">
      <w:pPr>
        <w:pStyle w:val="ActionStep--1stLevel"/>
      </w:pPr>
      <w:r w:rsidRPr="007426CD">
        <w:rPr>
          <w:b/>
        </w:rPr>
        <w:t>Initiate</w:t>
      </w:r>
      <w:r>
        <w:t xml:space="preserve"> clean up in accordance with site requirements.</w:t>
      </w:r>
    </w:p>
    <w:p w14:paraId="05946F62" w14:textId="77777777" w:rsidR="00CD04AF" w:rsidRDefault="00CD04AF" w:rsidP="00493C83">
      <w:pPr>
        <w:pStyle w:val="Heading2"/>
        <w:keepLines/>
        <w:widowControl/>
        <w:ind w:left="1267" w:hanging="907"/>
      </w:pPr>
      <w:bookmarkStart w:id="70" w:name="_Toc254006349"/>
      <w:bookmarkStart w:id="71" w:name="_Toc527641996"/>
      <w:r>
        <w:t>Response to a Dropped Cylinder</w:t>
      </w:r>
      <w:bookmarkEnd w:id="70"/>
      <w:bookmarkEnd w:id="71"/>
    </w:p>
    <w:p w14:paraId="05946F63" w14:textId="77777777" w:rsidR="00CD04AF" w:rsidRDefault="00CD04AF" w:rsidP="00493C83">
      <w:pPr>
        <w:pStyle w:val="ActionPerformer"/>
        <w:keepNext/>
        <w:keepLines/>
        <w:ind w:left="1267"/>
      </w:pPr>
      <w:r>
        <w:t>Cylinder Handler Operator</w:t>
      </w:r>
    </w:p>
    <w:p w14:paraId="05946F64" w14:textId="77777777" w:rsidR="000A5BB8" w:rsidRDefault="00CD04AF" w:rsidP="000A5BB8">
      <w:pPr>
        <w:pStyle w:val="ActionStep--1stLevel"/>
        <w:numPr>
          <w:ilvl w:val="0"/>
          <w:numId w:val="47"/>
        </w:numPr>
        <w:spacing w:after="0"/>
      </w:pPr>
      <w:r w:rsidRPr="003014BE">
        <w:rPr>
          <w:b/>
        </w:rPr>
        <w:t>IF</w:t>
      </w:r>
      <w:r>
        <w:t xml:space="preserve"> cylinder is damaged </w:t>
      </w:r>
      <w:r w:rsidRPr="003014BE">
        <w:rPr>
          <w:b/>
        </w:rPr>
        <w:t>or</w:t>
      </w:r>
      <w:r>
        <w:t xml:space="preserve"> dropped during handling </w:t>
      </w:r>
      <w:r w:rsidRPr="003014BE">
        <w:rPr>
          <w:b/>
        </w:rPr>
        <w:t>or</w:t>
      </w:r>
      <w:r w:rsidR="000A5BB8">
        <w:t xml:space="preserve"> relocation,</w:t>
      </w:r>
    </w:p>
    <w:p w14:paraId="05946F65" w14:textId="77777777" w:rsidR="003014BE" w:rsidRDefault="00CD04AF" w:rsidP="00EC0035">
      <w:pPr>
        <w:pStyle w:val="ActionStep--1stLevel"/>
        <w:numPr>
          <w:ilvl w:val="0"/>
          <w:numId w:val="0"/>
        </w:numPr>
        <w:spacing w:before="0" w:after="240"/>
        <w:ind w:left="1267" w:firstLine="533"/>
      </w:pPr>
      <w:r w:rsidRPr="003014BE">
        <w:rPr>
          <w:b/>
        </w:rPr>
        <w:t>THEN</w:t>
      </w:r>
      <w:r>
        <w:t xml:space="preserve"> </w:t>
      </w:r>
      <w:r w:rsidR="0009452B" w:rsidRPr="003014BE">
        <w:rPr>
          <w:b/>
        </w:rPr>
        <w:t>Stop</w:t>
      </w:r>
      <w:r>
        <w:t xml:space="preserve"> and </w:t>
      </w:r>
      <w:r w:rsidR="0009452B" w:rsidRPr="003014BE">
        <w:rPr>
          <w:b/>
        </w:rPr>
        <w:t>Notify</w:t>
      </w:r>
      <w:r w:rsidR="0009452B">
        <w:t xml:space="preserve"> Facility Manager </w:t>
      </w:r>
      <w:r w:rsidRPr="003014BE">
        <w:rPr>
          <w:b/>
        </w:rPr>
        <w:t>and</w:t>
      </w:r>
      <w:r>
        <w:t xml:space="preserve"> </w:t>
      </w:r>
      <w:r w:rsidR="0009452B">
        <w:t>Cylinder Yard Supervisor</w:t>
      </w:r>
      <w:r>
        <w:t>.</w:t>
      </w:r>
      <w:r w:rsidR="003014BE" w:rsidRPr="003014BE">
        <w:t xml:space="preserve"> </w:t>
      </w:r>
    </w:p>
    <w:p w14:paraId="05946F66" w14:textId="77777777" w:rsidR="00696830" w:rsidRDefault="00696830" w:rsidP="00696830">
      <w:pPr>
        <w:pStyle w:val="Heading2"/>
        <w:keepLines/>
        <w:spacing w:before="0" w:after="240"/>
        <w:ind w:left="1267" w:hanging="907"/>
      </w:pPr>
      <w:bookmarkStart w:id="72" w:name="_Toc255808104"/>
      <w:bookmarkStart w:id="73" w:name="_Toc527641997"/>
      <w:bookmarkStart w:id="74" w:name="_Toc254006352"/>
      <w:r>
        <w:t>Post Relocation Activities</w:t>
      </w:r>
      <w:bookmarkEnd w:id="72"/>
      <w:bookmarkEnd w:id="73"/>
    </w:p>
    <w:p w14:paraId="05946F67" w14:textId="77777777" w:rsidR="00696830" w:rsidRPr="00F91314" w:rsidRDefault="00696830" w:rsidP="008A6A99">
      <w:pPr>
        <w:pStyle w:val="Performer"/>
        <w:keepNext/>
        <w:spacing w:before="120" w:after="240"/>
        <w:ind w:firstLine="1267"/>
      </w:pPr>
      <w:r w:rsidRPr="00F91314">
        <w:t>Operator Technician</w:t>
      </w:r>
    </w:p>
    <w:p w14:paraId="05946F68" w14:textId="77777777" w:rsidR="000A5BB8" w:rsidRDefault="00696830" w:rsidP="000A5BB8">
      <w:pPr>
        <w:pStyle w:val="ActionStep--1stLevel"/>
        <w:numPr>
          <w:ilvl w:val="0"/>
          <w:numId w:val="42"/>
        </w:numPr>
        <w:spacing w:before="120" w:after="0"/>
      </w:pPr>
      <w:r w:rsidRPr="00750182">
        <w:rPr>
          <w:b/>
        </w:rPr>
        <w:t>IF</w:t>
      </w:r>
      <w:r w:rsidRPr="00F91314">
        <w:t xml:space="preserve"> </w:t>
      </w:r>
      <w:r>
        <w:t xml:space="preserve">oxide </w:t>
      </w:r>
      <w:r w:rsidRPr="00F91314">
        <w:t xml:space="preserve">cylinder </w:t>
      </w:r>
      <w:r>
        <w:t>was</w:t>
      </w:r>
      <w:r w:rsidRPr="00F91314">
        <w:t xml:space="preserve"> relocated to a </w:t>
      </w:r>
      <w:r>
        <w:t>CSY,</w:t>
      </w:r>
    </w:p>
    <w:p w14:paraId="05946F69" w14:textId="77777777" w:rsidR="00696830" w:rsidRPr="00F91314" w:rsidRDefault="00696830" w:rsidP="000A5BB8">
      <w:pPr>
        <w:pStyle w:val="ActionStep--1stLevel"/>
        <w:numPr>
          <w:ilvl w:val="0"/>
          <w:numId w:val="0"/>
        </w:numPr>
        <w:spacing w:before="0" w:after="240"/>
        <w:ind w:left="1800"/>
      </w:pPr>
      <w:r w:rsidRPr="00750182">
        <w:rPr>
          <w:b/>
        </w:rPr>
        <w:t>THEN</w:t>
      </w:r>
      <w:r w:rsidRPr="00F91314">
        <w:t xml:space="preserve"> </w:t>
      </w:r>
      <w:r w:rsidR="00D77D0F" w:rsidRPr="00D77D0F">
        <w:rPr>
          <w:b/>
        </w:rPr>
        <w:t>Record</w:t>
      </w:r>
      <w:r w:rsidR="00D77D0F" w:rsidRPr="00F91314">
        <w:t xml:space="preserve"> </w:t>
      </w:r>
      <w:r w:rsidRPr="00F91314">
        <w:t xml:space="preserve">new cylinder storage location (Yard, Section, Row, Position, Top/Bottom) on </w:t>
      </w:r>
      <w:r w:rsidR="00E01CDC" w:rsidRPr="00162C56">
        <w:t>DOE Oxide Cylinder Relocation Authorization Form</w:t>
      </w:r>
      <w:r w:rsidRPr="00F91314">
        <w:t>.</w:t>
      </w:r>
    </w:p>
    <w:p w14:paraId="05946F6A" w14:textId="77777777" w:rsidR="000034D8" w:rsidRDefault="00696830" w:rsidP="000034D8">
      <w:pPr>
        <w:pStyle w:val="ActionStep--1stLevel"/>
        <w:spacing w:before="120" w:after="0"/>
      </w:pPr>
      <w:r w:rsidRPr="00750182">
        <w:rPr>
          <w:b/>
        </w:rPr>
        <w:t xml:space="preserve">IF </w:t>
      </w:r>
      <w:r w:rsidR="00F316ED">
        <w:t>cylinder was</w:t>
      </w:r>
      <w:r w:rsidRPr="00F91314">
        <w:t xml:space="preserve"> relocated</w:t>
      </w:r>
      <w:r w:rsidR="00B12293">
        <w:t xml:space="preserve"> to</w:t>
      </w:r>
      <w:r w:rsidRPr="00F91314">
        <w:t xml:space="preserve"> </w:t>
      </w:r>
      <w:r w:rsidR="00F316ED">
        <w:t>the Conversion Facility</w:t>
      </w:r>
      <w:r>
        <w:t>,</w:t>
      </w:r>
    </w:p>
    <w:p w14:paraId="05946F6B" w14:textId="77777777" w:rsidR="00696830" w:rsidRDefault="00696830" w:rsidP="000034D8">
      <w:pPr>
        <w:pStyle w:val="ActionStep--1stLevel"/>
        <w:numPr>
          <w:ilvl w:val="0"/>
          <w:numId w:val="0"/>
        </w:numPr>
        <w:spacing w:before="0" w:after="240"/>
        <w:ind w:left="1800"/>
      </w:pPr>
      <w:r w:rsidRPr="00750182">
        <w:rPr>
          <w:b/>
        </w:rPr>
        <w:t>THEN</w:t>
      </w:r>
      <w:r w:rsidRPr="00F91314">
        <w:t xml:space="preserve"> </w:t>
      </w:r>
      <w:r w:rsidR="00D77D0F" w:rsidRPr="00D77D0F">
        <w:rPr>
          <w:b/>
        </w:rPr>
        <w:t>Record</w:t>
      </w:r>
      <w:r w:rsidR="00D77D0F" w:rsidRPr="00F91314">
        <w:t xml:space="preserve"> </w:t>
      </w:r>
      <w:r w:rsidR="00B12293">
        <w:t xml:space="preserve">“X-1745C” </w:t>
      </w:r>
      <w:r w:rsidRPr="00F91314">
        <w:t xml:space="preserve">under “Yard” on DOE </w:t>
      </w:r>
      <w:r>
        <w:t>UF</w:t>
      </w:r>
      <w:r w:rsidRPr="00750182">
        <w:rPr>
          <w:vertAlign w:val="subscript"/>
        </w:rPr>
        <w:t>6</w:t>
      </w:r>
      <w:r w:rsidRPr="00F91314">
        <w:t xml:space="preserve"> Cylinde</w:t>
      </w:r>
      <w:r w:rsidR="00F316ED">
        <w:t xml:space="preserve">r Relocation Authorization </w:t>
      </w:r>
      <w:r w:rsidR="00D77D0F">
        <w:t>form.</w:t>
      </w:r>
    </w:p>
    <w:p w14:paraId="05946F6C" w14:textId="77777777" w:rsidR="00696830" w:rsidRPr="00F91314" w:rsidRDefault="00696830" w:rsidP="00B844A6">
      <w:pPr>
        <w:pStyle w:val="ActionStep--1stLevel"/>
        <w:spacing w:before="120"/>
      </w:pPr>
      <w:r w:rsidRPr="00D11FA4">
        <w:rPr>
          <w:b/>
        </w:rPr>
        <w:t>Complete</w:t>
      </w:r>
      <w:r w:rsidRPr="00F91314">
        <w:t xml:space="preserve"> “Relocation Date” space for cylinder relocation on </w:t>
      </w:r>
      <w:r w:rsidR="00E01CDC" w:rsidRPr="00162C56">
        <w:t>DOE Oxide Cylinder Relocation Authorization Form</w:t>
      </w:r>
      <w:r w:rsidRPr="00F91314">
        <w:t>.</w:t>
      </w:r>
    </w:p>
    <w:p w14:paraId="05946F6D" w14:textId="77777777" w:rsidR="003C609D" w:rsidRDefault="003C609D">
      <w:pPr>
        <w:spacing w:before="0" w:after="0"/>
        <w:rPr>
          <w:rFonts w:cs="Arial"/>
          <w:b/>
          <w:bCs/>
          <w:i/>
          <w:szCs w:val="18"/>
        </w:rPr>
      </w:pPr>
      <w:r>
        <w:br w:type="page"/>
      </w:r>
    </w:p>
    <w:p w14:paraId="05946F6E" w14:textId="77777777" w:rsidR="00CD04AF" w:rsidRDefault="00CD04AF" w:rsidP="008A6A99">
      <w:pPr>
        <w:pStyle w:val="Heading2"/>
        <w:spacing w:after="240"/>
        <w:ind w:left="1267" w:hanging="907"/>
      </w:pPr>
      <w:bookmarkStart w:id="75" w:name="_Toc527641998"/>
      <w:r>
        <w:lastRenderedPageBreak/>
        <w:t>Closing Out Work Documentation</w:t>
      </w:r>
      <w:bookmarkEnd w:id="74"/>
      <w:bookmarkEnd w:id="75"/>
    </w:p>
    <w:p w14:paraId="05946F6F" w14:textId="77777777" w:rsidR="00CD04AF" w:rsidRDefault="00CD04AF" w:rsidP="008A6A99">
      <w:pPr>
        <w:pStyle w:val="ActionPerformer"/>
        <w:spacing w:before="0" w:after="240"/>
        <w:ind w:left="1267"/>
      </w:pPr>
      <w:r>
        <w:t>Operator Technician</w:t>
      </w:r>
    </w:p>
    <w:p w14:paraId="05946F70" w14:textId="77777777" w:rsidR="00CD04AF" w:rsidRDefault="00CD04AF" w:rsidP="000A5BB8">
      <w:pPr>
        <w:pStyle w:val="ActionStep--1stLevel"/>
        <w:numPr>
          <w:ilvl w:val="0"/>
          <w:numId w:val="45"/>
        </w:numPr>
        <w:spacing w:before="120" w:after="240"/>
      </w:pPr>
      <w:r w:rsidRPr="00D11FA4">
        <w:rPr>
          <w:b/>
        </w:rPr>
        <w:t>Return</w:t>
      </w:r>
      <w:r>
        <w:t xml:space="preserve"> </w:t>
      </w:r>
      <w:r w:rsidR="00E01CDC" w:rsidRPr="00162C56">
        <w:t>DOE Oxide Cylinder Relocation Authorization Form</w:t>
      </w:r>
      <w:r w:rsidR="00E01CDC">
        <w:t xml:space="preserve"> to supervision</w:t>
      </w:r>
      <w:r w:rsidR="00D11FA4">
        <w:t>.</w:t>
      </w:r>
    </w:p>
    <w:p w14:paraId="05946F71" w14:textId="77777777" w:rsidR="009D7C60" w:rsidRPr="00712EEF" w:rsidRDefault="009D7C60" w:rsidP="008A6A99">
      <w:pPr>
        <w:pStyle w:val="ActionPerformer"/>
        <w:spacing w:before="120" w:after="240"/>
        <w:ind w:left="1267"/>
      </w:pPr>
      <w:r>
        <w:t>Supervisor</w:t>
      </w:r>
    </w:p>
    <w:p w14:paraId="05946F72" w14:textId="77777777" w:rsidR="00E01CDC" w:rsidRDefault="00E01CDC" w:rsidP="000A5BB8">
      <w:pPr>
        <w:pStyle w:val="ActionStep--1stLevel"/>
        <w:spacing w:before="120" w:after="240"/>
      </w:pPr>
      <w:r>
        <w:t xml:space="preserve">Visually </w:t>
      </w:r>
      <w:r w:rsidR="00D11FA4" w:rsidRPr="00D11FA4">
        <w:rPr>
          <w:b/>
        </w:rPr>
        <w:t>Verify</w:t>
      </w:r>
      <w:r w:rsidR="00D11FA4">
        <w:t xml:space="preserve"> </w:t>
      </w:r>
      <w:r>
        <w:t>locations of cylinders are correct</w:t>
      </w:r>
      <w:r w:rsidR="00D11FA4">
        <w:t>.</w:t>
      </w:r>
      <w:r>
        <w:t xml:space="preserve"> </w:t>
      </w:r>
    </w:p>
    <w:p w14:paraId="05946F73" w14:textId="77777777" w:rsidR="009D7C60" w:rsidRDefault="009D7C60" w:rsidP="000A5BB8">
      <w:pPr>
        <w:pStyle w:val="ActionStep--1stLevel"/>
        <w:spacing w:before="120" w:after="240"/>
      </w:pPr>
      <w:r w:rsidRPr="00D11FA4">
        <w:rPr>
          <w:b/>
        </w:rPr>
        <w:t>Sign</w:t>
      </w:r>
      <w:r>
        <w:t xml:space="preserve"> </w:t>
      </w:r>
      <w:r w:rsidRPr="00881D30">
        <w:t xml:space="preserve">DOE </w:t>
      </w:r>
      <w:r>
        <w:t>UF</w:t>
      </w:r>
      <w:r w:rsidRPr="00750182">
        <w:rPr>
          <w:vertAlign w:val="subscript"/>
        </w:rPr>
        <w:t>6</w:t>
      </w:r>
      <w:r w:rsidRPr="00881D30">
        <w:t xml:space="preserve"> Cylinder Relocation Authorization form</w:t>
      </w:r>
      <w:r>
        <w:t>.</w:t>
      </w:r>
    </w:p>
    <w:p w14:paraId="05946F74" w14:textId="77777777" w:rsidR="00CD04AF" w:rsidRDefault="00CD04AF" w:rsidP="008A6A99">
      <w:pPr>
        <w:pStyle w:val="ActionPerformer"/>
        <w:spacing w:before="120" w:after="240"/>
        <w:ind w:left="1267"/>
      </w:pPr>
      <w:r>
        <w:t>Data Entry Clerk/Supervisor</w:t>
      </w:r>
    </w:p>
    <w:p w14:paraId="05946F75" w14:textId="77777777" w:rsidR="00BA6121" w:rsidRPr="008A6A99" w:rsidRDefault="00DB3D11" w:rsidP="008A6A99">
      <w:pPr>
        <w:pStyle w:val="ActionStep--1stLevel"/>
        <w:spacing w:before="120" w:after="240"/>
      </w:pPr>
      <w:r w:rsidRPr="00B277D9">
        <w:rPr>
          <w:b/>
        </w:rPr>
        <w:t>Update</w:t>
      </w:r>
      <w:r>
        <w:t xml:space="preserve"> CID to reflect final location of cylinder(s)</w:t>
      </w:r>
      <w:r w:rsidR="00785F8E">
        <w:t>.</w:t>
      </w:r>
    </w:p>
    <w:p w14:paraId="05946F76" w14:textId="77777777" w:rsidR="00B034D9" w:rsidRDefault="00B034D9">
      <w:pPr>
        <w:spacing w:before="0" w:after="0"/>
        <w:rPr>
          <w:rFonts w:cs="Arial"/>
          <w:b/>
          <w:caps/>
          <w:sz w:val="28"/>
          <w:szCs w:val="28"/>
        </w:rPr>
      </w:pPr>
      <w:bookmarkStart w:id="76" w:name="_Toc212951414"/>
      <w:bookmarkStart w:id="77" w:name="_Toc212952878"/>
      <w:bookmarkStart w:id="78" w:name="_Toc254006354"/>
      <w:r>
        <w:rPr>
          <w:sz w:val="28"/>
          <w:szCs w:val="28"/>
        </w:rPr>
        <w:br w:type="page"/>
      </w:r>
    </w:p>
    <w:p w14:paraId="05946F77" w14:textId="77777777" w:rsidR="001B7B7A" w:rsidRPr="006B6244" w:rsidRDefault="00992E28" w:rsidP="005658CE">
      <w:pPr>
        <w:pStyle w:val="Heading1"/>
        <w:tabs>
          <w:tab w:val="clear" w:pos="1080"/>
          <w:tab w:val="num" w:pos="720"/>
        </w:tabs>
        <w:ind w:left="720" w:hanging="720"/>
        <w:rPr>
          <w:szCs w:val="32"/>
        </w:rPr>
      </w:pPr>
      <w:bookmarkStart w:id="79" w:name="_Toc527641999"/>
      <w:r w:rsidRPr="006B6244">
        <w:rPr>
          <w:szCs w:val="32"/>
        </w:rPr>
        <w:lastRenderedPageBreak/>
        <w:t>Records</w:t>
      </w:r>
      <w:bookmarkEnd w:id="76"/>
      <w:bookmarkEnd w:id="77"/>
      <w:bookmarkEnd w:id="78"/>
      <w:bookmarkEnd w:id="79"/>
    </w:p>
    <w:p w14:paraId="05946F78" w14:textId="77777777" w:rsidR="00FC2C4C" w:rsidRPr="00526601" w:rsidRDefault="00FD5ABA" w:rsidP="00FD5ABA">
      <w:pPr>
        <w:pStyle w:val="BodyText"/>
        <w:spacing w:before="120" w:after="240"/>
        <w:ind w:left="1080"/>
      </w:pPr>
      <w:bookmarkStart w:id="80" w:name="_Toc137375473"/>
      <w:bookmarkStart w:id="81" w:name="_Toc137375607"/>
      <w:bookmarkEnd w:id="80"/>
      <w:bookmarkEnd w:id="81"/>
      <w:r w:rsidRPr="00B42F10">
        <w:t xml:space="preserve">Records generated or received as a result of performing this procedure must be submitted to Records Management </w:t>
      </w:r>
      <w:r w:rsidRPr="00D91724">
        <w:t>and</w:t>
      </w:r>
      <w:r w:rsidRPr="00B42F10">
        <w:t xml:space="preserve"> Document Control for retention </w:t>
      </w:r>
      <w:r w:rsidRPr="00D91724">
        <w:rPr>
          <w:b/>
        </w:rPr>
        <w:t>and</w:t>
      </w:r>
      <w:r w:rsidRPr="00B42F10">
        <w:t xml:space="preserve"> disposition in accordance with </w:t>
      </w:r>
      <w:r w:rsidR="005658CE">
        <w:t>DUF6</w:t>
      </w:r>
      <w:r w:rsidRPr="00B42F10">
        <w:t xml:space="preserve">-U-DMP-0001, </w:t>
      </w:r>
      <w:r w:rsidRPr="00B42F10">
        <w:rPr>
          <w:i/>
          <w:iCs/>
        </w:rPr>
        <w:t>Controlled Document Procedure</w:t>
      </w:r>
      <w:r w:rsidRPr="00B42F10">
        <w:t xml:space="preserve">, </w:t>
      </w:r>
      <w:r w:rsidRPr="00D91724">
        <w:rPr>
          <w:b/>
        </w:rPr>
        <w:t>and</w:t>
      </w:r>
      <w:r w:rsidRPr="00B42F10">
        <w:t xml:space="preserve"> </w:t>
      </w:r>
      <w:r w:rsidR="005658CE">
        <w:t>DUF6</w:t>
      </w:r>
      <w:r w:rsidRPr="00B42F10">
        <w:t xml:space="preserve">-U-DMP-0002, </w:t>
      </w:r>
      <w:r w:rsidRPr="00B42F10">
        <w:rPr>
          <w:i/>
        </w:rPr>
        <w:t xml:space="preserve">Document Control and </w:t>
      </w:r>
      <w:r w:rsidRPr="00B42F10">
        <w:rPr>
          <w:i/>
          <w:iCs/>
        </w:rPr>
        <w:t>Records Management</w:t>
      </w:r>
      <w:r w:rsidRPr="00B42F10">
        <w:t>.</w:t>
      </w:r>
    </w:p>
    <w:p w14:paraId="05946F79" w14:textId="77777777" w:rsidR="00146765" w:rsidRDefault="003C508D" w:rsidP="006B6244">
      <w:pPr>
        <w:pStyle w:val="ListBullet"/>
        <w:tabs>
          <w:tab w:val="clear" w:pos="1267"/>
          <w:tab w:val="clear" w:pos="1627"/>
        </w:tabs>
        <w:spacing w:before="120" w:after="0"/>
        <w:ind w:left="1440"/>
      </w:pPr>
      <w:r>
        <w:t>DOE</w:t>
      </w:r>
      <w:r w:rsidR="00056A12">
        <w:t xml:space="preserve"> Oxide</w:t>
      </w:r>
      <w:r>
        <w:t xml:space="preserve"> </w:t>
      </w:r>
      <w:r w:rsidR="00146765">
        <w:t xml:space="preserve">Cylinder Relocation Authorization Form, </w:t>
      </w:r>
      <w:r w:rsidR="00146765" w:rsidRPr="008A6A99">
        <w:rPr>
          <w:b/>
        </w:rPr>
        <w:t>or</w:t>
      </w:r>
      <w:r w:rsidR="00146765">
        <w:t xml:space="preserve"> equivalent</w:t>
      </w:r>
    </w:p>
    <w:p w14:paraId="05946F7A" w14:textId="77777777" w:rsidR="000333F0" w:rsidRDefault="000333F0">
      <w:pPr>
        <w:pStyle w:val="ListBullet"/>
        <w:tabs>
          <w:tab w:val="clear" w:pos="1267"/>
          <w:tab w:val="clear" w:pos="1627"/>
        </w:tabs>
        <w:spacing w:before="120" w:after="0"/>
        <w:ind w:left="1440"/>
      </w:pPr>
      <w:r>
        <w:t>Inspection Criteria f</w:t>
      </w:r>
      <w:r w:rsidRPr="000333F0">
        <w:t>or Oxide Cylinders</w:t>
      </w:r>
    </w:p>
    <w:p w14:paraId="05946F7B" w14:textId="77777777" w:rsidR="00480C1A" w:rsidRPr="006B6244" w:rsidRDefault="00992E28" w:rsidP="005658CE">
      <w:pPr>
        <w:pStyle w:val="Heading1"/>
        <w:tabs>
          <w:tab w:val="clear" w:pos="1080"/>
          <w:tab w:val="num" w:pos="720"/>
        </w:tabs>
        <w:ind w:left="720" w:hanging="720"/>
        <w:rPr>
          <w:szCs w:val="32"/>
        </w:rPr>
      </w:pPr>
      <w:bookmarkStart w:id="82" w:name="_Toc254006355"/>
      <w:bookmarkStart w:id="83" w:name="_Toc527642000"/>
      <w:r w:rsidRPr="006B6244">
        <w:rPr>
          <w:szCs w:val="32"/>
        </w:rPr>
        <w:t>References</w:t>
      </w:r>
      <w:bookmarkEnd w:id="82"/>
      <w:bookmarkEnd w:id="83"/>
    </w:p>
    <w:p w14:paraId="05946F7C" w14:textId="77777777" w:rsidR="00146765" w:rsidRDefault="00146765" w:rsidP="008A6A99">
      <w:pPr>
        <w:pStyle w:val="ListBullet"/>
        <w:tabs>
          <w:tab w:val="clear" w:pos="1267"/>
          <w:tab w:val="clear" w:pos="1627"/>
        </w:tabs>
        <w:spacing w:after="120"/>
        <w:ind w:left="1440"/>
      </w:pPr>
      <w:r w:rsidRPr="00146765">
        <w:rPr>
          <w:i/>
        </w:rPr>
        <w:t>Material Handling Equipment</w:t>
      </w:r>
      <w:r>
        <w:t>, 29 CFR 1926.602</w:t>
      </w:r>
    </w:p>
    <w:p w14:paraId="05946F7D" w14:textId="77777777" w:rsidR="00AD35BB" w:rsidRPr="00B844A6" w:rsidRDefault="00AD35BB" w:rsidP="008A6A99">
      <w:pPr>
        <w:pStyle w:val="ListBullet"/>
        <w:tabs>
          <w:tab w:val="clear" w:pos="1267"/>
          <w:tab w:val="clear" w:pos="1627"/>
        </w:tabs>
        <w:spacing w:after="120"/>
        <w:ind w:left="1440"/>
        <w:rPr>
          <w:szCs w:val="22"/>
        </w:rPr>
      </w:pPr>
      <w:r w:rsidRPr="00AD35BB">
        <w:rPr>
          <w:szCs w:val="22"/>
        </w:rPr>
        <w:t>DUF6-X-TSR-004,</w:t>
      </w:r>
      <w:r w:rsidRPr="00AD35BB">
        <w:rPr>
          <w:i/>
          <w:szCs w:val="22"/>
        </w:rPr>
        <w:t xml:space="preserve"> Technical Safety Requirement for the </w:t>
      </w:r>
      <w:r w:rsidR="005423A7">
        <w:rPr>
          <w:i/>
          <w:szCs w:val="22"/>
        </w:rPr>
        <w:t>DUF6 Conversion Project</w:t>
      </w:r>
      <w:r w:rsidRPr="00AD35BB">
        <w:rPr>
          <w:i/>
          <w:szCs w:val="22"/>
        </w:rPr>
        <w:t xml:space="preserve"> Cylinder Storage Yards, Piketon, Ohio</w:t>
      </w:r>
    </w:p>
    <w:p w14:paraId="05946F7E" w14:textId="77777777" w:rsidR="00B844A6" w:rsidRPr="00841BEF" w:rsidRDefault="00B844A6" w:rsidP="008A6A99">
      <w:pPr>
        <w:pStyle w:val="ListBullet"/>
        <w:tabs>
          <w:tab w:val="clear" w:pos="1267"/>
          <w:tab w:val="clear" w:pos="1627"/>
        </w:tabs>
        <w:spacing w:after="120"/>
        <w:ind w:left="1440"/>
        <w:rPr>
          <w:i/>
          <w:color w:val="000000"/>
          <w:szCs w:val="22"/>
        </w:rPr>
      </w:pPr>
      <w:r w:rsidRPr="000E7477">
        <w:rPr>
          <w:szCs w:val="22"/>
        </w:rPr>
        <w:t xml:space="preserve">DUF6-X-DSA-003, </w:t>
      </w:r>
      <w:r>
        <w:rPr>
          <w:i/>
          <w:szCs w:val="22"/>
        </w:rPr>
        <w:t xml:space="preserve">Documented Safety Analysis for the </w:t>
      </w:r>
      <w:r w:rsidR="005423A7">
        <w:rPr>
          <w:i/>
          <w:szCs w:val="22"/>
        </w:rPr>
        <w:t>DUF6 Conversion Project</w:t>
      </w:r>
      <w:r>
        <w:rPr>
          <w:i/>
          <w:szCs w:val="22"/>
        </w:rPr>
        <w:t xml:space="preserve"> Cylinder Storage Yards</w:t>
      </w:r>
      <w:r w:rsidR="005423A7">
        <w:rPr>
          <w:i/>
          <w:szCs w:val="22"/>
        </w:rPr>
        <w:t>, Piketon, Ohio</w:t>
      </w:r>
    </w:p>
    <w:p w14:paraId="05946F7F" w14:textId="77777777" w:rsidR="00841BEF" w:rsidRPr="00B844A6" w:rsidRDefault="005658CE" w:rsidP="007E63E3">
      <w:pPr>
        <w:pStyle w:val="ListBullet"/>
        <w:tabs>
          <w:tab w:val="clear" w:pos="1267"/>
          <w:tab w:val="clear" w:pos="1627"/>
        </w:tabs>
        <w:ind w:left="1440"/>
        <w:rPr>
          <w:i/>
          <w:color w:val="000000"/>
          <w:szCs w:val="22"/>
        </w:rPr>
      </w:pPr>
      <w:r>
        <w:t>DUF6</w:t>
      </w:r>
      <w:r w:rsidR="00841BEF">
        <w:t xml:space="preserve">-X-OPS-0100, </w:t>
      </w:r>
      <w:r w:rsidR="00841BEF" w:rsidRPr="00841BEF">
        <w:rPr>
          <w:i/>
        </w:rPr>
        <w:t>Cylinder</w:t>
      </w:r>
      <w:r w:rsidR="00841BEF" w:rsidRPr="00D66D40">
        <w:t xml:space="preserve"> </w:t>
      </w:r>
      <w:r w:rsidR="00841BEF" w:rsidRPr="00D66D40">
        <w:rPr>
          <w:i/>
        </w:rPr>
        <w:t>Vaporization Production Order</w:t>
      </w:r>
    </w:p>
    <w:p w14:paraId="05946F80" w14:textId="77777777" w:rsidR="00B277D9" w:rsidRPr="006B6244" w:rsidRDefault="00992E28" w:rsidP="00085283">
      <w:pPr>
        <w:pStyle w:val="Heading1"/>
        <w:tabs>
          <w:tab w:val="clear" w:pos="1080"/>
          <w:tab w:val="num" w:pos="720"/>
        </w:tabs>
        <w:ind w:left="720" w:hanging="720"/>
        <w:rPr>
          <w:szCs w:val="32"/>
        </w:rPr>
      </w:pPr>
      <w:bookmarkStart w:id="84" w:name="_Toc254006356"/>
      <w:bookmarkStart w:id="85" w:name="_Toc527642001"/>
      <w:r w:rsidRPr="006B6244">
        <w:rPr>
          <w:szCs w:val="32"/>
        </w:rPr>
        <w:t>Definitions</w:t>
      </w:r>
      <w:bookmarkStart w:id="86" w:name="_Toc475090582"/>
      <w:bookmarkEnd w:id="84"/>
      <w:bookmarkEnd w:id="85"/>
      <w:bookmarkEnd w:id="86"/>
    </w:p>
    <w:p w14:paraId="05946F81" w14:textId="77777777" w:rsidR="00E75CCE" w:rsidRDefault="00E75CCE" w:rsidP="007E63E3">
      <w:pPr>
        <w:spacing w:before="120"/>
        <w:ind w:left="2070" w:hanging="990"/>
      </w:pPr>
      <w:r>
        <w:rPr>
          <w:b/>
        </w:rPr>
        <w:t>CID</w:t>
      </w:r>
      <w:r>
        <w:rPr>
          <w:b/>
        </w:rPr>
        <w:tab/>
      </w:r>
      <w:r>
        <w:t>Cylinder Information Data Base</w:t>
      </w:r>
    </w:p>
    <w:p w14:paraId="05946F82" w14:textId="77777777" w:rsidR="00785F8E" w:rsidRDefault="00785F8E" w:rsidP="007E63E3">
      <w:pPr>
        <w:spacing w:before="120"/>
        <w:ind w:left="2070" w:hanging="990"/>
      </w:pPr>
      <w:r>
        <w:rPr>
          <w:b/>
        </w:rPr>
        <w:t>CSY</w:t>
      </w:r>
      <w:r>
        <w:rPr>
          <w:b/>
        </w:rPr>
        <w:tab/>
      </w:r>
      <w:r w:rsidR="00E75CCE">
        <w:t>DOE DUF</w:t>
      </w:r>
      <w:r w:rsidR="00E75CCE" w:rsidRPr="006B6244">
        <w:rPr>
          <w:vertAlign w:val="subscript"/>
        </w:rPr>
        <w:t>6</w:t>
      </w:r>
      <w:r w:rsidR="00E75CCE">
        <w:t xml:space="preserve"> </w:t>
      </w:r>
      <w:r>
        <w:t>Cylinder Storage Yards</w:t>
      </w:r>
    </w:p>
    <w:p w14:paraId="05946F83" w14:textId="77777777" w:rsidR="00B277D9" w:rsidRPr="00363D15" w:rsidRDefault="00B277D9" w:rsidP="007E63E3">
      <w:pPr>
        <w:spacing w:before="120"/>
        <w:ind w:left="2070" w:hanging="990"/>
      </w:pPr>
      <w:r w:rsidRPr="00363D15">
        <w:rPr>
          <w:b/>
        </w:rPr>
        <w:t>DOE</w:t>
      </w:r>
      <w:r w:rsidRPr="00363D15">
        <w:rPr>
          <w:b/>
        </w:rPr>
        <w:tab/>
      </w:r>
      <w:r w:rsidRPr="00363D15">
        <w:t>Department of Energy</w:t>
      </w:r>
    </w:p>
    <w:p w14:paraId="05946F84" w14:textId="77777777" w:rsidR="00363D15" w:rsidRDefault="00363D15" w:rsidP="007E63E3">
      <w:pPr>
        <w:spacing w:before="120"/>
        <w:ind w:left="2070" w:hanging="990"/>
      </w:pPr>
      <w:r w:rsidRPr="00363D15">
        <w:rPr>
          <w:b/>
        </w:rPr>
        <w:t>HST</w:t>
      </w:r>
      <w:r w:rsidRPr="00363D15">
        <w:rPr>
          <w:b/>
        </w:rPr>
        <w:tab/>
      </w:r>
      <w:r w:rsidRPr="00363D15">
        <w:t>Health &amp; Safety Technician</w:t>
      </w:r>
    </w:p>
    <w:p w14:paraId="05946F85" w14:textId="77777777" w:rsidR="005658CE" w:rsidRPr="00363D15" w:rsidRDefault="005658CE" w:rsidP="007E63E3">
      <w:pPr>
        <w:spacing w:before="120"/>
        <w:ind w:left="2070" w:hanging="990"/>
      </w:pPr>
      <w:r>
        <w:rPr>
          <w:b/>
        </w:rPr>
        <w:t>MCS</w:t>
      </w:r>
      <w:r>
        <w:rPr>
          <w:b/>
        </w:rPr>
        <w:tab/>
      </w:r>
      <w:r w:rsidRPr="00085283">
        <w:t>Mid-America Conversion Services, LLC</w:t>
      </w:r>
    </w:p>
    <w:p w14:paraId="05946F86" w14:textId="77777777" w:rsidR="001D4475" w:rsidRPr="001D4475" w:rsidRDefault="001D4475" w:rsidP="007E63E3">
      <w:pPr>
        <w:spacing w:before="120"/>
        <w:ind w:left="2070" w:hanging="990"/>
      </w:pPr>
      <w:r>
        <w:rPr>
          <w:b/>
        </w:rPr>
        <w:t>NRTL</w:t>
      </w:r>
      <w:r>
        <w:tab/>
        <w:t>Nationally Registered Testing Laboratory</w:t>
      </w:r>
    </w:p>
    <w:p w14:paraId="05946F87" w14:textId="77777777" w:rsidR="00363D15" w:rsidRPr="00363D15" w:rsidRDefault="00363D15" w:rsidP="007E63E3">
      <w:pPr>
        <w:spacing w:before="120"/>
        <w:ind w:left="2070" w:hanging="990"/>
      </w:pPr>
      <w:r w:rsidRPr="00363D15">
        <w:rPr>
          <w:b/>
        </w:rPr>
        <w:t>PCB</w:t>
      </w:r>
      <w:r w:rsidRPr="00363D15">
        <w:rPr>
          <w:b/>
        </w:rPr>
        <w:tab/>
      </w:r>
      <w:r w:rsidRPr="00363D15">
        <w:t>polychlorinated biphenyls</w:t>
      </w:r>
    </w:p>
    <w:p w14:paraId="05946F88" w14:textId="77777777" w:rsidR="008A6A99" w:rsidRDefault="00363D15" w:rsidP="007E63E3">
      <w:pPr>
        <w:spacing w:before="120"/>
        <w:ind w:left="2070" w:hanging="990"/>
      </w:pPr>
      <w:r w:rsidRPr="00363D15">
        <w:rPr>
          <w:b/>
        </w:rPr>
        <w:t>PORTS</w:t>
      </w:r>
      <w:r w:rsidRPr="00363D15">
        <w:rPr>
          <w:b/>
        </w:rPr>
        <w:tab/>
      </w:r>
      <w:r w:rsidRPr="00363D15">
        <w:t>Portsmouth Gaseous Diffusion Plant</w:t>
      </w:r>
    </w:p>
    <w:p w14:paraId="05946F89" w14:textId="77777777" w:rsidR="009D7C60" w:rsidRDefault="009D7C60" w:rsidP="007E63E3">
      <w:pPr>
        <w:spacing w:before="120"/>
        <w:ind w:left="2070" w:hanging="990"/>
      </w:pPr>
      <w:r>
        <w:rPr>
          <w:b/>
        </w:rPr>
        <w:t>PPA</w:t>
      </w:r>
      <w:r>
        <w:rPr>
          <w:b/>
        </w:rPr>
        <w:tab/>
      </w:r>
      <w:r>
        <w:t>Plant Protection Area</w:t>
      </w:r>
    </w:p>
    <w:p w14:paraId="05946F8A" w14:textId="77777777" w:rsidR="00363D15" w:rsidRPr="00363D15" w:rsidRDefault="00363D15" w:rsidP="007E63E3">
      <w:pPr>
        <w:spacing w:before="120"/>
        <w:ind w:left="2070" w:hanging="990"/>
      </w:pPr>
      <w:r w:rsidRPr="00363D15">
        <w:rPr>
          <w:b/>
        </w:rPr>
        <w:t>PSS</w:t>
      </w:r>
      <w:r w:rsidRPr="00363D15">
        <w:rPr>
          <w:b/>
        </w:rPr>
        <w:tab/>
      </w:r>
      <w:r w:rsidRPr="00363D15">
        <w:t>Plant Shift Superintendent</w:t>
      </w:r>
    </w:p>
    <w:p w14:paraId="05946F8B" w14:textId="77777777" w:rsidR="00363D15" w:rsidRPr="00363D15" w:rsidRDefault="00363D15" w:rsidP="007E63E3">
      <w:pPr>
        <w:spacing w:before="120"/>
        <w:ind w:left="2070" w:hanging="990"/>
      </w:pPr>
      <w:r w:rsidRPr="00363D15">
        <w:rPr>
          <w:b/>
        </w:rPr>
        <w:t>TSR</w:t>
      </w:r>
      <w:r w:rsidRPr="00363D15">
        <w:rPr>
          <w:b/>
        </w:rPr>
        <w:tab/>
      </w:r>
      <w:r w:rsidRPr="00363D15">
        <w:t>Technical Safety Requirement</w:t>
      </w:r>
    </w:p>
    <w:p w14:paraId="05946F8C" w14:textId="77777777" w:rsidR="00363D15" w:rsidRPr="00363D15" w:rsidRDefault="00894A46" w:rsidP="007E63E3">
      <w:pPr>
        <w:spacing w:before="120"/>
        <w:ind w:left="2070" w:hanging="990"/>
      </w:pPr>
      <w:r>
        <w:rPr>
          <w:b/>
        </w:rPr>
        <w:t>U308</w:t>
      </w:r>
      <w:r w:rsidR="00363D15" w:rsidRPr="00363D15">
        <w:rPr>
          <w:b/>
        </w:rPr>
        <w:tab/>
      </w:r>
      <w:r w:rsidRPr="00894A46">
        <w:t>U</w:t>
      </w:r>
      <w:r w:rsidR="00363D15" w:rsidRPr="00363D15">
        <w:t xml:space="preserve">ranium </w:t>
      </w:r>
      <w:r>
        <w:t>Oxide</w:t>
      </w:r>
    </w:p>
    <w:p w14:paraId="05946F8D" w14:textId="77777777" w:rsidR="00B17C46" w:rsidRDefault="00B17C46" w:rsidP="007E63E3">
      <w:pPr>
        <w:spacing w:after="0"/>
        <w:ind w:left="1080"/>
        <w:rPr>
          <w:highlight w:val="yellow"/>
        </w:rPr>
      </w:pPr>
      <w:r>
        <w:rPr>
          <w:b/>
        </w:rPr>
        <w:t>ATTENDED</w:t>
      </w:r>
      <w:r w:rsidRPr="00C1427F">
        <w:rPr>
          <w:b/>
        </w:rPr>
        <w:t xml:space="preserve"> </w:t>
      </w:r>
      <w:r>
        <w:t>-</w:t>
      </w:r>
      <w:r w:rsidRPr="00C1427F">
        <w:rPr>
          <w:b/>
        </w:rPr>
        <w:t xml:space="preserve"> </w:t>
      </w:r>
      <w:r>
        <w:t xml:space="preserve">An object or activity is ATTENDED when a FIRE QUALIFIED INDIVIDUAL remains in visual contact with the object or activity, watches for abnormal conditions, is able to perform notification of emergency conditions per plant procedure, and </w:t>
      </w:r>
      <w:r w:rsidR="005423A7">
        <w:t xml:space="preserve">is equipped with </w:t>
      </w:r>
      <w:r>
        <w:t>a communication device</w:t>
      </w:r>
      <w:r w:rsidRPr="006A71F5">
        <w:t xml:space="preserve">.  </w:t>
      </w:r>
      <w:r w:rsidRPr="006A71F5">
        <w:rPr>
          <w:highlight w:val="yellow"/>
        </w:rPr>
        <w:t xml:space="preserve">  </w:t>
      </w:r>
    </w:p>
    <w:p w14:paraId="05946F8E" w14:textId="77777777" w:rsidR="00B17C46" w:rsidRDefault="00B17C46" w:rsidP="00B17C46">
      <w:pPr>
        <w:pStyle w:val="Referencecitation"/>
        <w:rPr>
          <w:highlight w:val="lightGray"/>
        </w:rPr>
      </w:pPr>
      <w:r>
        <w:rPr>
          <w:highlight w:val="lightGray"/>
        </w:rPr>
        <w:t>DUF6</w:t>
      </w:r>
      <w:r w:rsidRPr="00E23558">
        <w:rPr>
          <w:highlight w:val="lightGray"/>
        </w:rPr>
        <w:t>-X-TSR-</w:t>
      </w:r>
      <w:r w:rsidRPr="00975822">
        <w:rPr>
          <w:highlight w:val="lightGray"/>
        </w:rPr>
        <w:t>004</w:t>
      </w:r>
      <w:r w:rsidRPr="00E23558">
        <w:rPr>
          <w:highlight w:val="lightGray"/>
        </w:rPr>
        <w:t xml:space="preserve">, </w:t>
      </w:r>
      <w:r>
        <w:rPr>
          <w:highlight w:val="lightGray"/>
        </w:rPr>
        <w:t>1.2 &amp; 5.5.3.4 D</w:t>
      </w:r>
    </w:p>
    <w:p w14:paraId="05946F8F" w14:textId="77777777" w:rsidR="00B17C46" w:rsidRDefault="00B17C46" w:rsidP="007E63E3">
      <w:pPr>
        <w:spacing w:after="0"/>
        <w:ind w:left="1080"/>
      </w:pPr>
      <w:r w:rsidRPr="00363D15">
        <w:rPr>
          <w:b/>
        </w:rPr>
        <w:t xml:space="preserve">Empty </w:t>
      </w:r>
      <w:r w:rsidRPr="00B277D9">
        <w:t>–</w:t>
      </w:r>
      <w:r w:rsidRPr="00363D15">
        <w:rPr>
          <w:b/>
        </w:rPr>
        <w:t xml:space="preserve"> </w:t>
      </w:r>
      <w:r w:rsidRPr="00363D15">
        <w:t>a cylinder with a net weight of zero.</w:t>
      </w:r>
    </w:p>
    <w:p w14:paraId="05946F90" w14:textId="77777777" w:rsidR="00B034D9" w:rsidRPr="006B6244" w:rsidRDefault="00B034D9" w:rsidP="006B6244">
      <w:pPr>
        <w:tabs>
          <w:tab w:val="left" w:pos="720"/>
        </w:tabs>
        <w:rPr>
          <w:b/>
          <w:sz w:val="32"/>
        </w:rPr>
      </w:pPr>
      <w:r w:rsidRPr="006B6244">
        <w:rPr>
          <w:b/>
          <w:sz w:val="32"/>
        </w:rPr>
        <w:lastRenderedPageBreak/>
        <w:t>11</w:t>
      </w:r>
      <w:r w:rsidRPr="006B6244">
        <w:rPr>
          <w:b/>
          <w:sz w:val="32"/>
        </w:rPr>
        <w:tab/>
        <w:t xml:space="preserve">DEFINITIONS </w:t>
      </w:r>
      <w:r w:rsidRPr="00B034D9">
        <w:t>(continued)</w:t>
      </w:r>
    </w:p>
    <w:p w14:paraId="05946F91" w14:textId="77777777" w:rsidR="00B17C46" w:rsidRDefault="00B17C46" w:rsidP="007E63E3">
      <w:pPr>
        <w:spacing w:after="0"/>
        <w:ind w:left="1080"/>
        <w:rPr>
          <w:highlight w:val="yellow"/>
        </w:rPr>
      </w:pPr>
      <w:r>
        <w:rPr>
          <w:b/>
        </w:rPr>
        <w:t>FIRE QUALIFIED INDIVIDUAL</w:t>
      </w:r>
      <w:r w:rsidRPr="00C1427F">
        <w:rPr>
          <w:b/>
        </w:rPr>
        <w:t xml:space="preserve"> </w:t>
      </w:r>
      <w:r>
        <w:t>–</w:t>
      </w:r>
      <w:r w:rsidRPr="00C1427F">
        <w:rPr>
          <w:b/>
        </w:rPr>
        <w:t xml:space="preserve"> </w:t>
      </w:r>
      <w:r>
        <w:t>An individual who is trained as a FIRE WATCH, but is not required to be independent from the work activity of concern and may concurrently monitor for fires and perform other duties.</w:t>
      </w:r>
      <w:r w:rsidRPr="006A71F5">
        <w:t xml:space="preserve">  </w:t>
      </w:r>
      <w:r w:rsidRPr="006A71F5">
        <w:rPr>
          <w:highlight w:val="yellow"/>
        </w:rPr>
        <w:t xml:space="preserve">  </w:t>
      </w:r>
    </w:p>
    <w:p w14:paraId="05946F92" w14:textId="77777777" w:rsidR="00B17C46" w:rsidRDefault="00B17C46" w:rsidP="00B17C46">
      <w:pPr>
        <w:pStyle w:val="Referencecitation"/>
      </w:pPr>
      <w:r w:rsidRPr="00EE639E">
        <w:rPr>
          <w:highlight w:val="lightGray"/>
        </w:rPr>
        <w:t>DUF6-X-TSR-004, 1.2</w:t>
      </w:r>
    </w:p>
    <w:p w14:paraId="05946F93" w14:textId="77777777" w:rsidR="00D11FA4" w:rsidRPr="008A6A99" w:rsidRDefault="00D11FA4" w:rsidP="006B6244">
      <w:pPr>
        <w:pStyle w:val="Heading1"/>
        <w:tabs>
          <w:tab w:val="clear" w:pos="1080"/>
          <w:tab w:val="num" w:pos="720"/>
        </w:tabs>
        <w:ind w:left="720" w:hanging="720"/>
      </w:pPr>
      <w:bookmarkStart w:id="87" w:name="_Toc527642002"/>
      <w:r w:rsidRPr="008A6A99">
        <w:t>Revision History</w:t>
      </w:r>
      <w:bookmarkEnd w:id="87"/>
    </w:p>
    <w:tbl>
      <w:tblPr>
        <w:tblW w:w="9475" w:type="dxa"/>
        <w:tblBorders>
          <w:top w:val="single" w:sz="4" w:space="0" w:color="auto"/>
          <w:left w:val="single" w:sz="4" w:space="0" w:color="auto"/>
          <w:bottom w:val="single" w:sz="4" w:space="0" w:color="auto"/>
          <w:right w:val="single" w:sz="4" w:space="0" w:color="auto"/>
          <w:insideH w:val="dotted" w:sz="4"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1285"/>
        <w:gridCol w:w="1260"/>
        <w:gridCol w:w="6930"/>
      </w:tblGrid>
      <w:tr w:rsidR="00DE5468" w:rsidRPr="009340E7" w14:paraId="05946F97" w14:textId="77777777" w:rsidTr="008A6A99">
        <w:tc>
          <w:tcPr>
            <w:tcW w:w="1285" w:type="dxa"/>
            <w:tcBorders>
              <w:top w:val="single" w:sz="4" w:space="0" w:color="auto"/>
              <w:bottom w:val="single" w:sz="6" w:space="0" w:color="auto"/>
            </w:tcBorders>
          </w:tcPr>
          <w:p w14:paraId="05946F94" w14:textId="77777777" w:rsidR="00DE5468" w:rsidRPr="009340E7" w:rsidRDefault="00DE5468" w:rsidP="00DE5468">
            <w:pPr>
              <w:spacing w:before="0" w:after="0"/>
              <w:jc w:val="center"/>
              <w:rPr>
                <w:b/>
              </w:rPr>
            </w:pPr>
            <w:r w:rsidRPr="009340E7">
              <w:rPr>
                <w:b/>
              </w:rPr>
              <w:t>Revision Number</w:t>
            </w:r>
          </w:p>
        </w:tc>
        <w:tc>
          <w:tcPr>
            <w:tcW w:w="1260" w:type="dxa"/>
            <w:tcBorders>
              <w:top w:val="single" w:sz="4" w:space="0" w:color="auto"/>
              <w:bottom w:val="single" w:sz="6" w:space="0" w:color="auto"/>
            </w:tcBorders>
            <w:vAlign w:val="center"/>
          </w:tcPr>
          <w:p w14:paraId="05946F95" w14:textId="77777777" w:rsidR="00DE5468" w:rsidRPr="008A6A99" w:rsidRDefault="00DE5468" w:rsidP="00DE5468">
            <w:pPr>
              <w:spacing w:before="0" w:after="0"/>
              <w:jc w:val="center"/>
              <w:rPr>
                <w:b/>
                <w:szCs w:val="22"/>
              </w:rPr>
            </w:pPr>
            <w:r w:rsidRPr="008A6A99">
              <w:rPr>
                <w:b/>
                <w:szCs w:val="22"/>
              </w:rPr>
              <w:t>Effective Date</w:t>
            </w:r>
          </w:p>
        </w:tc>
        <w:tc>
          <w:tcPr>
            <w:tcW w:w="6930" w:type="dxa"/>
            <w:tcBorders>
              <w:top w:val="single" w:sz="4" w:space="0" w:color="auto"/>
              <w:bottom w:val="single" w:sz="6" w:space="0" w:color="auto"/>
            </w:tcBorders>
          </w:tcPr>
          <w:p w14:paraId="05946F96" w14:textId="77777777" w:rsidR="00DE5468" w:rsidRPr="009340E7" w:rsidRDefault="00DE5468" w:rsidP="00DE5468">
            <w:pPr>
              <w:spacing w:before="0" w:after="0"/>
              <w:jc w:val="center"/>
              <w:rPr>
                <w:b/>
              </w:rPr>
            </w:pPr>
            <w:r w:rsidRPr="009340E7">
              <w:rPr>
                <w:b/>
              </w:rPr>
              <w:t>Summary of Changes</w:t>
            </w:r>
          </w:p>
        </w:tc>
      </w:tr>
      <w:tr w:rsidR="005658CE" w:rsidRPr="009340E7" w14:paraId="05946F9B" w14:textId="77777777" w:rsidTr="00DE5468">
        <w:tc>
          <w:tcPr>
            <w:tcW w:w="1285" w:type="dxa"/>
            <w:vAlign w:val="center"/>
          </w:tcPr>
          <w:p w14:paraId="05946F98" w14:textId="77777777" w:rsidR="005658CE" w:rsidRDefault="005658CE" w:rsidP="00DE5468">
            <w:pPr>
              <w:spacing w:before="0" w:after="0"/>
              <w:jc w:val="center"/>
            </w:pPr>
            <w:r>
              <w:t>0</w:t>
            </w:r>
          </w:p>
        </w:tc>
        <w:tc>
          <w:tcPr>
            <w:tcW w:w="1260" w:type="dxa"/>
          </w:tcPr>
          <w:p w14:paraId="05946F99" w14:textId="77777777" w:rsidR="005658CE" w:rsidRDefault="007E08CD" w:rsidP="000411D0">
            <w:pPr>
              <w:spacing w:before="0" w:after="0"/>
              <w:jc w:val="center"/>
              <w:rPr>
                <w:rFonts w:cs="Arial"/>
                <w:iCs/>
              </w:rPr>
            </w:pPr>
            <w:r>
              <w:rPr>
                <w:rFonts w:cs="Arial"/>
                <w:iCs/>
              </w:rPr>
              <w:t>02/28</w:t>
            </w:r>
            <w:r w:rsidR="00085283">
              <w:rPr>
                <w:rFonts w:cs="Arial"/>
                <w:iCs/>
              </w:rPr>
              <w:t>/17</w:t>
            </w:r>
          </w:p>
        </w:tc>
        <w:tc>
          <w:tcPr>
            <w:tcW w:w="6930" w:type="dxa"/>
          </w:tcPr>
          <w:p w14:paraId="05946F9A" w14:textId="77777777" w:rsidR="005658CE" w:rsidRDefault="005658CE" w:rsidP="00085283">
            <w:pPr>
              <w:spacing w:before="0" w:after="40"/>
              <w:rPr>
                <w:rFonts w:cs="Arial"/>
                <w:iCs/>
              </w:rPr>
            </w:pPr>
            <w:r>
              <w:rPr>
                <w:rFonts w:cs="Arial"/>
                <w:iCs/>
              </w:rPr>
              <w:t>Incorporated global changes approved by MCS.</w:t>
            </w:r>
          </w:p>
        </w:tc>
      </w:tr>
      <w:tr w:rsidR="001966A6" w:rsidRPr="009340E7" w14:paraId="05946F9F" w14:textId="77777777" w:rsidTr="006B6244">
        <w:tc>
          <w:tcPr>
            <w:tcW w:w="1285" w:type="dxa"/>
            <w:vAlign w:val="center"/>
          </w:tcPr>
          <w:p w14:paraId="05946F9C" w14:textId="77777777" w:rsidR="001966A6" w:rsidRDefault="001966A6" w:rsidP="00DE5468">
            <w:pPr>
              <w:spacing w:before="0" w:after="0"/>
              <w:jc w:val="center"/>
            </w:pPr>
            <w:r>
              <w:t>1</w:t>
            </w:r>
          </w:p>
        </w:tc>
        <w:tc>
          <w:tcPr>
            <w:tcW w:w="1260" w:type="dxa"/>
            <w:vAlign w:val="center"/>
          </w:tcPr>
          <w:p w14:paraId="05946F9D" w14:textId="77777777" w:rsidR="001966A6" w:rsidRDefault="006B6244" w:rsidP="006B6244">
            <w:pPr>
              <w:spacing w:before="0" w:after="0"/>
              <w:jc w:val="center"/>
              <w:rPr>
                <w:rFonts w:cs="Arial"/>
                <w:iCs/>
              </w:rPr>
            </w:pPr>
            <w:r>
              <w:rPr>
                <w:rFonts w:cs="Arial"/>
                <w:iCs/>
              </w:rPr>
              <w:t>11/14/18</w:t>
            </w:r>
          </w:p>
        </w:tc>
        <w:tc>
          <w:tcPr>
            <w:tcW w:w="6930" w:type="dxa"/>
          </w:tcPr>
          <w:p w14:paraId="05946F9E" w14:textId="77777777" w:rsidR="001966A6" w:rsidRDefault="001966A6" w:rsidP="00085283">
            <w:pPr>
              <w:spacing w:before="0" w:after="40"/>
              <w:rPr>
                <w:rFonts w:cs="Arial"/>
                <w:iCs/>
              </w:rPr>
            </w:pPr>
            <w:r>
              <w:rPr>
                <w:rFonts w:cs="Arial"/>
                <w:iCs/>
              </w:rPr>
              <w:t xml:space="preserve">Formatting changes throughout procedure. Removed disclaimer on cover page. Added action step in section 8.1 for CSY Supervisor to ensure cylinder is present on staging PAD. </w:t>
            </w:r>
          </w:p>
        </w:tc>
      </w:tr>
    </w:tbl>
    <w:p w14:paraId="05946FA0" w14:textId="77777777" w:rsidR="00D11FA4" w:rsidRPr="00992E28" w:rsidRDefault="00D11FA4" w:rsidP="00D11FA4">
      <w:pPr>
        <w:pStyle w:val="BodyText"/>
        <w:spacing w:before="0" w:after="0"/>
        <w:ind w:left="1267"/>
      </w:pPr>
    </w:p>
    <w:p w14:paraId="05946FA1" w14:textId="77777777" w:rsidR="00D11FA4" w:rsidRPr="008A6A99" w:rsidRDefault="00D11FA4">
      <w:pPr>
        <w:pStyle w:val="Heading1"/>
        <w:tabs>
          <w:tab w:val="clear" w:pos="1080"/>
          <w:tab w:val="num" w:pos="720"/>
        </w:tabs>
        <w:ind w:left="720" w:hanging="720"/>
      </w:pPr>
      <w:bookmarkStart w:id="88" w:name="_Toc527642003"/>
      <w:r w:rsidRPr="006B6244">
        <w:t>Attachments</w:t>
      </w:r>
      <w:bookmarkEnd w:id="88"/>
    </w:p>
    <w:p w14:paraId="05946FA2" w14:textId="77777777" w:rsidR="00D11FA4" w:rsidRPr="00EC4374" w:rsidRDefault="00D11FA4" w:rsidP="007E63E3">
      <w:pPr>
        <w:pStyle w:val="BodyText"/>
        <w:spacing w:before="120"/>
        <w:ind w:left="1267" w:hanging="187"/>
        <w:rPr>
          <w:i/>
          <w:szCs w:val="22"/>
        </w:rPr>
      </w:pPr>
      <w:r>
        <w:t xml:space="preserve">Attachment A, </w:t>
      </w:r>
      <w:r w:rsidRPr="00E01CDC">
        <w:rPr>
          <w:i/>
          <w:szCs w:val="22"/>
        </w:rPr>
        <w:t>DOE Oxide Cy</w:t>
      </w:r>
      <w:r>
        <w:rPr>
          <w:i/>
          <w:szCs w:val="22"/>
        </w:rPr>
        <w:t>linder Relocation Authorization Form</w:t>
      </w:r>
      <w:r w:rsidR="007F5542">
        <w:rPr>
          <w:i/>
          <w:szCs w:val="22"/>
        </w:rPr>
        <w:t xml:space="preserve"> </w:t>
      </w:r>
      <w:r w:rsidR="007F5542" w:rsidRPr="008A6A99">
        <w:rPr>
          <w:szCs w:val="22"/>
        </w:rPr>
        <w:t>(Sample)</w:t>
      </w:r>
    </w:p>
    <w:p w14:paraId="05946FA3" w14:textId="77777777" w:rsidR="00D11FA4" w:rsidRDefault="00D11FA4" w:rsidP="007E63E3">
      <w:pPr>
        <w:pStyle w:val="BodyText"/>
        <w:spacing w:before="120"/>
        <w:ind w:left="1267" w:hanging="187"/>
        <w:rPr>
          <w:i/>
        </w:rPr>
      </w:pPr>
      <w:r w:rsidRPr="0020120E">
        <w:t xml:space="preserve">Attachment </w:t>
      </w:r>
      <w:r>
        <w:t>B</w:t>
      </w:r>
      <w:r w:rsidRPr="0020120E">
        <w:t xml:space="preserve">, </w:t>
      </w:r>
      <w:r w:rsidRPr="0020120E">
        <w:rPr>
          <w:i/>
        </w:rPr>
        <w:t>Uranium Oxide Cylinder Transportation Routes</w:t>
      </w:r>
    </w:p>
    <w:p w14:paraId="05946FA4" w14:textId="77777777" w:rsidR="00B17C46" w:rsidRDefault="00841BEF" w:rsidP="007E63E3">
      <w:pPr>
        <w:pStyle w:val="BodyText"/>
        <w:spacing w:before="120"/>
        <w:ind w:left="1267" w:hanging="187"/>
        <w:rPr>
          <w:i/>
        </w:rPr>
      </w:pPr>
      <w:r w:rsidRPr="00841BEF">
        <w:t>Attachment C,</w:t>
      </w:r>
      <w:r>
        <w:rPr>
          <w:i/>
        </w:rPr>
        <w:t xml:space="preserve"> </w:t>
      </w:r>
      <w:r w:rsidRPr="00841BEF">
        <w:rPr>
          <w:i/>
        </w:rPr>
        <w:t>Safe Standoff Distances</w:t>
      </w:r>
    </w:p>
    <w:p w14:paraId="05946FA5" w14:textId="77777777" w:rsidR="00D11FA4" w:rsidRPr="00841BEF" w:rsidRDefault="00B17C46" w:rsidP="00B17C46">
      <w:pPr>
        <w:pStyle w:val="BodyText"/>
        <w:spacing w:before="120"/>
        <w:ind w:left="1267"/>
        <w:rPr>
          <w:sz w:val="16"/>
          <w:szCs w:val="16"/>
          <w:highlight w:val="yellow"/>
        </w:rPr>
      </w:pPr>
      <w:r>
        <w:rPr>
          <w:i/>
        </w:rPr>
        <w:br w:type="page"/>
      </w:r>
    </w:p>
    <w:p w14:paraId="05946FA6" w14:textId="77777777" w:rsidR="00137B4A" w:rsidRDefault="00BF06D4" w:rsidP="007E63E3">
      <w:pPr>
        <w:pStyle w:val="Heading2"/>
        <w:numPr>
          <w:ilvl w:val="0"/>
          <w:numId w:val="0"/>
        </w:numPr>
        <w:tabs>
          <w:tab w:val="clear" w:pos="1260"/>
        </w:tabs>
        <w:jc w:val="center"/>
      </w:pPr>
      <w:bookmarkStart w:id="89" w:name="_Toc342402065"/>
      <w:bookmarkStart w:id="90" w:name="_Toc342402109"/>
      <w:bookmarkStart w:id="91" w:name="_Toc342402066"/>
      <w:bookmarkStart w:id="92" w:name="_Toc342402110"/>
      <w:bookmarkStart w:id="93" w:name="_Toc229297916"/>
      <w:bookmarkStart w:id="94" w:name="_Toc229297917"/>
      <w:bookmarkStart w:id="95" w:name="_Toc229297922"/>
      <w:bookmarkStart w:id="96" w:name="_Toc229297923"/>
      <w:bookmarkStart w:id="97" w:name="_Toc229297924"/>
      <w:bookmarkStart w:id="98" w:name="_Toc229297925"/>
      <w:bookmarkStart w:id="99" w:name="_Toc229297926"/>
      <w:bookmarkStart w:id="100" w:name="_Toc230605821"/>
      <w:bookmarkStart w:id="101" w:name="_Toc231108083"/>
      <w:bookmarkStart w:id="102" w:name="_Toc254006359"/>
      <w:bookmarkStart w:id="103" w:name="_Toc527642004"/>
      <w:bookmarkEnd w:id="89"/>
      <w:bookmarkEnd w:id="90"/>
      <w:bookmarkEnd w:id="91"/>
      <w:bookmarkEnd w:id="92"/>
      <w:bookmarkEnd w:id="93"/>
      <w:bookmarkEnd w:id="94"/>
      <w:bookmarkEnd w:id="95"/>
      <w:bookmarkEnd w:id="96"/>
      <w:bookmarkEnd w:id="97"/>
      <w:bookmarkEnd w:id="98"/>
      <w:bookmarkEnd w:id="99"/>
      <w:r w:rsidRPr="005806CE">
        <w:rPr>
          <w:i w:val="0"/>
        </w:rPr>
        <w:lastRenderedPageBreak/>
        <w:t>Attachment A</w:t>
      </w:r>
      <w:bookmarkEnd w:id="100"/>
      <w:r w:rsidR="00B034D9">
        <w:rPr>
          <w:iCs/>
        </w:rPr>
        <w:t xml:space="preserve">, </w:t>
      </w:r>
      <w:r>
        <w:rPr>
          <w:iCs/>
        </w:rPr>
        <w:br/>
      </w:r>
      <w:r w:rsidR="006F1CD5" w:rsidRPr="00BF06D4">
        <w:t xml:space="preserve">DOE </w:t>
      </w:r>
      <w:r w:rsidRPr="00BF06D4">
        <w:t xml:space="preserve">Oxide Cylinder Relocation Authorization </w:t>
      </w:r>
      <w:bookmarkEnd w:id="101"/>
      <w:bookmarkEnd w:id="102"/>
      <w:r w:rsidRPr="00BF06D4">
        <w:t>Form</w:t>
      </w:r>
      <w:bookmarkEnd w:id="103"/>
    </w:p>
    <w:p w14:paraId="05946FA7" w14:textId="77777777" w:rsidR="00841BEF" w:rsidRPr="00841BEF" w:rsidRDefault="00841BEF" w:rsidP="00841BEF">
      <w:pPr>
        <w:jc w:val="center"/>
      </w:pPr>
      <w:r>
        <w:t>Page 1 of 1</w:t>
      </w:r>
    </w:p>
    <w:p w14:paraId="05946FA8" w14:textId="77777777" w:rsidR="00162C56" w:rsidRPr="00BF06D4" w:rsidRDefault="003C609D" w:rsidP="00137B4A">
      <w:r>
        <w:rPr>
          <w:noProof/>
        </w:rPr>
        <mc:AlternateContent>
          <mc:Choice Requires="wps">
            <w:drawing>
              <wp:anchor distT="0" distB="0" distL="114300" distR="114300" simplePos="0" relativeHeight="251657216" behindDoc="0" locked="0" layoutInCell="1" allowOverlap="1" wp14:anchorId="05946FC5" wp14:editId="05946FC6">
                <wp:simplePos x="0" y="0"/>
                <wp:positionH relativeFrom="column">
                  <wp:posOffset>118745</wp:posOffset>
                </wp:positionH>
                <wp:positionV relativeFrom="paragraph">
                  <wp:posOffset>2658110</wp:posOffset>
                </wp:positionV>
                <wp:extent cx="5486400" cy="790575"/>
                <wp:effectExtent l="0" t="1490980" r="0" b="1395095"/>
                <wp:wrapNone/>
                <wp:docPr id="1"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6073">
                          <a:off x="0" y="0"/>
                          <a:ext cx="5486400" cy="790575"/>
                        </a:xfrm>
                        <a:prstGeom prst="rect">
                          <a:avLst/>
                        </a:prstGeom>
                        <a:extLst>
                          <a:ext uri="{909E8E84-426E-40DD-AFC4-6F175D3DCCD1}">
                            <a14:hiddenFill xmlns:a14="http://schemas.microsoft.com/office/drawing/2010/main">
                              <a:solidFill>
                                <a:srgbClr val="FFFFFF">
                                  <a:alpha val="50000"/>
                                </a:srgbClr>
                              </a:solidFill>
                            </a14:hiddenFill>
                          </a:ext>
                          <a:ext uri="{AF507438-7753-43E0-B8FC-AC1667EBCBE1}">
                            <a14:hiddenEffects xmlns:a14="http://schemas.microsoft.com/office/drawing/2010/main">
                              <a:effectLst/>
                            </a14:hiddenEffects>
                          </a:ext>
                        </a:extLst>
                      </wps:spPr>
                      <wps:txbx>
                        <w:txbxContent>
                          <w:p w14:paraId="05946FDB" w14:textId="77777777" w:rsidR="00547644" w:rsidRDefault="00547644" w:rsidP="003C609D">
                            <w:pPr>
                              <w:pStyle w:val="NormalWeb"/>
                              <w:spacing w:before="0" w:beforeAutospacing="0" w:after="0" w:afterAutospacing="0"/>
                              <w:jc w:val="center"/>
                            </w:pPr>
                            <w:r>
                              <w:rPr>
                                <w:rFonts w:ascii="Arial Black" w:hAnsi="Arial Black"/>
                                <w:outline/>
                                <w:color w:val="000000"/>
                                <w:sz w:val="88"/>
                                <w:szCs w:val="88"/>
                                <w14:textOutline w14:w="9525" w14:cap="flat" w14:cmpd="sng" w14:algn="ctr">
                                  <w14:solidFill>
                                    <w14:srgbClr w14:val="000000"/>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946FC5" id="_x0000_t202" coordsize="21600,21600" o:spt="202" path="m,l,21600r21600,l21600,xe">
                <v:stroke joinstyle="miter"/>
                <v:path gradientshapeok="t" o:connecttype="rect"/>
              </v:shapetype>
              <v:shape id="WordArt 34" o:spid="_x0000_s1026" type="#_x0000_t202" style="position:absolute;margin-left:9.35pt;margin-top:209.3pt;width:6in;height:62.25pt;rotation:-227854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" filled="f" stroked="f">
                <v:fill opacity="32896f"/>
                <o:lock v:ext="edit" shapetype="t"/>
                <v:textbox style="mso-fit-shape-to-text:t">
                  <w:txbxContent>
                    <w:p w14:paraId="05946FDB" w14:textId="77777777" w:rsidR="00547644" w:rsidRDefault="00547644" w:rsidP="003C609D">
                      <w:pPr>
                        <w:pStyle w:val="NormalWeb"/>
                        <w:spacing w:before="0" w:beforeAutospacing="0" w:after="0" w:afterAutospacing="0"/>
                        <w:jc w:val="center"/>
                      </w:pPr>
                      <w:r>
                        <w:rPr>
                          <w:rFonts w:ascii="Arial Black" w:hAnsi="Arial Black"/>
                          <w:outline/>
                          <w:color w:val="000000"/>
                          <w:sz w:val="88"/>
                          <w:szCs w:val="88"/>
                          <w14:textOutline w14:w="9525" w14:cap="flat" w14:cmpd="sng" w14:algn="ctr">
                            <w14:solidFill>
                              <w14:srgbClr w14:val="000000"/>
                            </w14:solidFill>
                            <w14:prstDash w14:val="solid"/>
                            <w14:round/>
                          </w14:textOutline>
                          <w14:textFill>
                            <w14:noFill/>
                          </w14:textFill>
                        </w:rPr>
                        <w:t>SAMPLE</w:t>
                      </w:r>
                    </w:p>
                  </w:txbxContent>
                </v:textbox>
              </v:shape>
            </w:pict>
          </mc:Fallback>
        </mc:AlternateContent>
      </w:r>
      <w:r w:rsidR="00D501CA" w:rsidRPr="00D501CA">
        <w:rPr>
          <w:noProof/>
        </w:rPr>
        <w:t xml:space="preserve"> </w:t>
      </w:r>
      <w:r>
        <w:rPr>
          <w:noProof/>
        </w:rPr>
        <w:drawing>
          <wp:inline distT="0" distB="0" distL="0" distR="0" wp14:anchorId="05946FC7" wp14:editId="05946FC8">
            <wp:extent cx="5565775" cy="6575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775" cy="6575425"/>
                    </a:xfrm>
                    <a:prstGeom prst="rect">
                      <a:avLst/>
                    </a:prstGeom>
                    <a:noFill/>
                    <a:ln>
                      <a:noFill/>
                    </a:ln>
                  </pic:spPr>
                </pic:pic>
              </a:graphicData>
            </a:graphic>
          </wp:inline>
        </w:drawing>
      </w:r>
    </w:p>
    <w:p w14:paraId="05946FA9" w14:textId="77777777" w:rsidR="003C609D" w:rsidRDefault="003C609D">
      <w:pPr>
        <w:spacing w:before="0" w:after="0"/>
        <w:rPr>
          <w:rFonts w:cs="Arial"/>
          <w:b/>
          <w:bCs/>
          <w:szCs w:val="18"/>
        </w:rPr>
      </w:pPr>
      <w:bookmarkStart w:id="104" w:name="_Toc254006360"/>
      <w:r>
        <w:rPr>
          <w:i/>
        </w:rPr>
        <w:br w:type="page"/>
      </w:r>
    </w:p>
    <w:p w14:paraId="05946FAA" w14:textId="77777777" w:rsidR="007216FA" w:rsidRPr="00BF06D4" w:rsidRDefault="007216FA" w:rsidP="0016293C">
      <w:pPr>
        <w:pStyle w:val="Heading2"/>
        <w:numPr>
          <w:ilvl w:val="0"/>
          <w:numId w:val="0"/>
        </w:numPr>
        <w:tabs>
          <w:tab w:val="clear" w:pos="1260"/>
        </w:tabs>
        <w:jc w:val="center"/>
        <w:rPr>
          <w:i w:val="0"/>
        </w:rPr>
      </w:pPr>
      <w:bookmarkStart w:id="105" w:name="_Toc527642005"/>
      <w:r w:rsidRPr="00BF06D4">
        <w:rPr>
          <w:i w:val="0"/>
        </w:rPr>
        <w:lastRenderedPageBreak/>
        <w:t>Attachment B</w:t>
      </w:r>
      <w:r w:rsidR="00B034D9">
        <w:rPr>
          <w:i w:val="0"/>
        </w:rPr>
        <w:t>,</w:t>
      </w:r>
      <w:r w:rsidR="00BF06D4" w:rsidRPr="00BF06D4">
        <w:rPr>
          <w:i w:val="0"/>
        </w:rPr>
        <w:t xml:space="preserve">   </w:t>
      </w:r>
      <w:r w:rsidR="00BF06D4" w:rsidRPr="00BF06D4">
        <w:rPr>
          <w:i w:val="0"/>
        </w:rPr>
        <w:br/>
      </w:r>
      <w:r w:rsidR="00826217" w:rsidRPr="00841BEF">
        <w:t xml:space="preserve">Uranium Oxide </w:t>
      </w:r>
      <w:r w:rsidRPr="00841BEF">
        <w:t xml:space="preserve">Cylinder </w:t>
      </w:r>
      <w:r w:rsidR="00826217" w:rsidRPr="00841BEF">
        <w:t>Transportation Routes</w:t>
      </w:r>
      <w:bookmarkEnd w:id="104"/>
      <w:bookmarkEnd w:id="105"/>
    </w:p>
    <w:p w14:paraId="05946FAB" w14:textId="77777777" w:rsidR="007216FA" w:rsidRDefault="007216FA" w:rsidP="007216FA">
      <w:pPr>
        <w:jc w:val="center"/>
      </w:pPr>
      <w:r>
        <w:t>Page 1 of 1</w:t>
      </w:r>
    </w:p>
    <w:p w14:paraId="05946FAC" w14:textId="77777777" w:rsidR="0017116B" w:rsidRDefault="003C609D" w:rsidP="00C402D5">
      <w:pPr>
        <w:jc w:val="center"/>
      </w:pPr>
      <w:r>
        <w:rPr>
          <w:noProof/>
        </w:rPr>
        <w:drawing>
          <wp:inline distT="0" distB="0" distL="0" distR="0" wp14:anchorId="05946FC9" wp14:editId="05946FCA">
            <wp:extent cx="5939790" cy="5883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5883910"/>
                    </a:xfrm>
                    <a:prstGeom prst="rect">
                      <a:avLst/>
                    </a:prstGeom>
                    <a:noFill/>
                    <a:ln>
                      <a:noFill/>
                    </a:ln>
                  </pic:spPr>
                </pic:pic>
              </a:graphicData>
            </a:graphic>
          </wp:inline>
        </w:drawing>
      </w:r>
    </w:p>
    <w:p w14:paraId="05946FAD" w14:textId="77777777" w:rsidR="005D2144" w:rsidRDefault="005D2144" w:rsidP="00C402D5">
      <w:pPr>
        <w:jc w:val="center"/>
      </w:pPr>
    </w:p>
    <w:p w14:paraId="05946FAE" w14:textId="77777777" w:rsidR="00841BEF" w:rsidRDefault="00841BEF" w:rsidP="00C402D5">
      <w:pPr>
        <w:jc w:val="center"/>
        <w:rPr>
          <w:rFonts w:cs="Arial"/>
          <w:sz w:val="20"/>
          <w:szCs w:val="20"/>
          <w:lang w:val="af-ZA"/>
        </w:rPr>
      </w:pPr>
    </w:p>
    <w:p w14:paraId="05946FAF" w14:textId="77777777" w:rsidR="00841BEF" w:rsidRPr="007E5619" w:rsidRDefault="0016293C" w:rsidP="0016293C">
      <w:pPr>
        <w:pStyle w:val="Heading2"/>
        <w:numPr>
          <w:ilvl w:val="0"/>
          <w:numId w:val="0"/>
        </w:numPr>
        <w:tabs>
          <w:tab w:val="clear" w:pos="1260"/>
        </w:tabs>
        <w:jc w:val="center"/>
      </w:pPr>
      <w:r>
        <w:rPr>
          <w:sz w:val="20"/>
          <w:szCs w:val="20"/>
          <w:lang w:val="af-ZA"/>
        </w:rPr>
        <w:br w:type="page"/>
      </w:r>
      <w:bookmarkStart w:id="106" w:name="_Toc339281983"/>
      <w:bookmarkStart w:id="107" w:name="_Toc527642006"/>
      <w:r w:rsidR="00841BEF" w:rsidRPr="005806CE">
        <w:rPr>
          <w:i w:val="0"/>
        </w:rPr>
        <w:lastRenderedPageBreak/>
        <w:t>Attachment C</w:t>
      </w:r>
      <w:r w:rsidR="00B034D9">
        <w:rPr>
          <w:i w:val="0"/>
        </w:rPr>
        <w:t xml:space="preserve">, </w:t>
      </w:r>
      <w:r w:rsidR="00B17C46">
        <w:br/>
      </w:r>
      <w:r w:rsidR="00841BEF" w:rsidRPr="00C0747F">
        <w:t>Safe Standoff Distances</w:t>
      </w:r>
      <w:bookmarkEnd w:id="106"/>
      <w:bookmarkEnd w:id="107"/>
    </w:p>
    <w:p w14:paraId="05946FB0" w14:textId="77777777" w:rsidR="00841BEF" w:rsidRPr="00841BEF" w:rsidRDefault="00841BEF" w:rsidP="00841BEF">
      <w:pPr>
        <w:spacing w:before="60" w:after="60"/>
        <w:jc w:val="center"/>
        <w:rPr>
          <w:rFonts w:cs="Arial"/>
        </w:rPr>
      </w:pPr>
      <w:r w:rsidRPr="00841BEF">
        <w:rPr>
          <w:rFonts w:cs="Arial"/>
        </w:rPr>
        <w:t>Page 1 of 1</w:t>
      </w:r>
    </w:p>
    <w:p w14:paraId="05946FB1" w14:textId="77777777" w:rsidR="00841BEF" w:rsidRDefault="00841BEF" w:rsidP="00841BEF">
      <w:pPr>
        <w:spacing w:before="60" w:after="60"/>
        <w:jc w:val="center"/>
        <w:rPr>
          <w:rFonts w:cs="Arial"/>
          <w:b/>
          <w:smallCaps/>
        </w:rPr>
      </w:pPr>
    </w:p>
    <w:p w14:paraId="05946FB2" w14:textId="77777777" w:rsidR="00841BEF" w:rsidRDefault="00841BEF" w:rsidP="00841BEF">
      <w:pPr>
        <w:jc w:val="center"/>
        <w:rPr>
          <w:b/>
        </w:rPr>
      </w:pPr>
      <w:r>
        <w:t>Safe Standoff Distances Between UF</w:t>
      </w:r>
      <w:r w:rsidRPr="008C27E6">
        <w:rPr>
          <w:vertAlign w:val="subscript"/>
        </w:rPr>
        <w:t>6</w:t>
      </w:r>
      <w:r>
        <w:t xml:space="preserve"> Cylinders and Various Types of Unattended Vehicles/Equipment in the Cylinder Storage Yards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2239"/>
      </w:tblGrid>
      <w:tr w:rsidR="00841BEF" w:rsidRPr="00FC515E" w14:paraId="05946FB5" w14:textId="77777777" w:rsidTr="00591F39">
        <w:trPr>
          <w:jc w:val="center"/>
        </w:trPr>
        <w:tc>
          <w:tcPr>
            <w:tcW w:w="6941" w:type="dxa"/>
            <w:tcBorders>
              <w:left w:val="single" w:sz="4" w:space="0" w:color="auto"/>
              <w:bottom w:val="single" w:sz="4" w:space="0" w:color="auto"/>
              <w:right w:val="single" w:sz="4" w:space="0" w:color="auto"/>
            </w:tcBorders>
          </w:tcPr>
          <w:p w14:paraId="05946FB3" w14:textId="77777777" w:rsidR="00841BEF" w:rsidRPr="00FC515E" w:rsidRDefault="00841BEF" w:rsidP="00591F39">
            <w:pPr>
              <w:spacing w:before="60" w:after="60"/>
              <w:jc w:val="center"/>
              <w:rPr>
                <w:rFonts w:cs="Arial"/>
                <w:smallCaps/>
              </w:rPr>
            </w:pPr>
            <w:r>
              <w:rPr>
                <w:rFonts w:cs="Arial"/>
                <w:b/>
                <w:smallCaps/>
              </w:rPr>
              <w:t>Vehicle/</w:t>
            </w:r>
            <w:r w:rsidRPr="00FC515E">
              <w:rPr>
                <w:rFonts w:cs="Arial"/>
                <w:b/>
                <w:smallCaps/>
              </w:rPr>
              <w:t>Equipment</w:t>
            </w:r>
          </w:p>
        </w:tc>
        <w:tc>
          <w:tcPr>
            <w:tcW w:w="2239" w:type="dxa"/>
            <w:tcBorders>
              <w:left w:val="single" w:sz="4" w:space="0" w:color="auto"/>
              <w:bottom w:val="single" w:sz="4" w:space="0" w:color="auto"/>
              <w:right w:val="single" w:sz="4" w:space="0" w:color="auto"/>
            </w:tcBorders>
          </w:tcPr>
          <w:p w14:paraId="05946FB4" w14:textId="77777777" w:rsidR="00841BEF" w:rsidRPr="00FC515E" w:rsidRDefault="00841BEF" w:rsidP="00591F39">
            <w:pPr>
              <w:spacing w:before="60" w:after="60"/>
              <w:jc w:val="center"/>
              <w:rPr>
                <w:rFonts w:cs="Arial"/>
                <w:smallCaps/>
              </w:rPr>
            </w:pPr>
            <w:r w:rsidRPr="00FC515E">
              <w:rPr>
                <w:rFonts w:cs="Arial"/>
                <w:b/>
                <w:smallCaps/>
              </w:rPr>
              <w:t>Distance</w:t>
            </w:r>
            <w:r w:rsidRPr="00FC515E">
              <w:rPr>
                <w:rFonts w:cs="Arial"/>
                <w:smallCaps/>
              </w:rPr>
              <w:t xml:space="preserve"> </w:t>
            </w:r>
            <w:r w:rsidRPr="00FC515E">
              <w:rPr>
                <w:rFonts w:cs="Arial"/>
                <w:b/>
                <w:smallCaps/>
              </w:rPr>
              <w:t>(ft)</w:t>
            </w:r>
          </w:p>
        </w:tc>
      </w:tr>
      <w:tr w:rsidR="00841BEF" w:rsidRPr="002F178F" w14:paraId="05946FB8" w14:textId="77777777" w:rsidTr="00591F39">
        <w:trPr>
          <w:jc w:val="center"/>
        </w:trPr>
        <w:tc>
          <w:tcPr>
            <w:tcW w:w="6941" w:type="dxa"/>
            <w:tcBorders>
              <w:left w:val="single" w:sz="4" w:space="0" w:color="auto"/>
              <w:bottom w:val="single" w:sz="4" w:space="0" w:color="auto"/>
              <w:right w:val="single" w:sz="4" w:space="0" w:color="auto"/>
            </w:tcBorders>
            <w:vAlign w:val="center"/>
          </w:tcPr>
          <w:p w14:paraId="05946FB6" w14:textId="77777777" w:rsidR="00841BEF" w:rsidRPr="002F178F" w:rsidRDefault="00841BEF" w:rsidP="00591F39">
            <w:pPr>
              <w:spacing w:before="60" w:after="60"/>
              <w:rPr>
                <w:rFonts w:cs="Arial"/>
              </w:rPr>
            </w:pPr>
            <w:r w:rsidRPr="002F178F">
              <w:rPr>
                <w:rFonts w:cs="Arial"/>
              </w:rPr>
              <w:t>Vehicles with greater than 250 and less than or equal to 450 gallons of fuel capacity</w:t>
            </w:r>
            <w:r w:rsidRPr="002F178F">
              <w:rPr>
                <w:rFonts w:cs="Arial"/>
              </w:rPr>
              <w:tab/>
            </w:r>
          </w:p>
        </w:tc>
        <w:tc>
          <w:tcPr>
            <w:tcW w:w="2239" w:type="dxa"/>
            <w:tcBorders>
              <w:left w:val="single" w:sz="4" w:space="0" w:color="auto"/>
              <w:bottom w:val="single" w:sz="4" w:space="0" w:color="auto"/>
              <w:right w:val="single" w:sz="4" w:space="0" w:color="auto"/>
            </w:tcBorders>
            <w:vAlign w:val="center"/>
          </w:tcPr>
          <w:p w14:paraId="05946FB7" w14:textId="77777777" w:rsidR="00841BEF" w:rsidRPr="002F178F" w:rsidRDefault="00841BEF" w:rsidP="00591F39">
            <w:pPr>
              <w:spacing w:before="60" w:after="60"/>
              <w:jc w:val="center"/>
              <w:rPr>
                <w:rFonts w:cs="Arial"/>
              </w:rPr>
            </w:pPr>
            <w:r w:rsidRPr="002F178F">
              <w:rPr>
                <w:rFonts w:cs="Arial"/>
              </w:rPr>
              <w:t>40*</w:t>
            </w:r>
          </w:p>
        </w:tc>
      </w:tr>
      <w:tr w:rsidR="00841BEF" w:rsidRPr="002F178F" w14:paraId="05946FBB" w14:textId="77777777" w:rsidTr="00591F39">
        <w:trPr>
          <w:jc w:val="center"/>
        </w:trPr>
        <w:tc>
          <w:tcPr>
            <w:tcW w:w="6941" w:type="dxa"/>
            <w:tcBorders>
              <w:top w:val="single" w:sz="4" w:space="0" w:color="auto"/>
              <w:left w:val="single" w:sz="4" w:space="0" w:color="auto"/>
              <w:bottom w:val="single" w:sz="4" w:space="0" w:color="auto"/>
              <w:right w:val="single" w:sz="4" w:space="0" w:color="auto"/>
            </w:tcBorders>
            <w:vAlign w:val="center"/>
          </w:tcPr>
          <w:p w14:paraId="05946FB9" w14:textId="77777777" w:rsidR="00841BEF" w:rsidRPr="002F178F" w:rsidRDefault="00841BEF" w:rsidP="00591F39">
            <w:pPr>
              <w:spacing w:before="60" w:after="60"/>
              <w:rPr>
                <w:rFonts w:cs="Arial"/>
              </w:rPr>
            </w:pPr>
            <w:r w:rsidRPr="002F178F">
              <w:rPr>
                <w:rFonts w:cs="Arial"/>
              </w:rPr>
              <w:t>Vehicles with greater than 50 and less than or equal to 250 gallons of fuel capacity</w:t>
            </w:r>
            <w:r w:rsidRPr="002F178F">
              <w:rPr>
                <w:rFonts w:cs="Arial"/>
              </w:rPr>
              <w:tab/>
            </w:r>
          </w:p>
        </w:tc>
        <w:tc>
          <w:tcPr>
            <w:tcW w:w="2239" w:type="dxa"/>
            <w:tcBorders>
              <w:top w:val="single" w:sz="4" w:space="0" w:color="auto"/>
              <w:left w:val="single" w:sz="4" w:space="0" w:color="auto"/>
              <w:bottom w:val="single" w:sz="4" w:space="0" w:color="auto"/>
              <w:right w:val="single" w:sz="4" w:space="0" w:color="auto"/>
            </w:tcBorders>
            <w:vAlign w:val="center"/>
          </w:tcPr>
          <w:p w14:paraId="05946FBA" w14:textId="77777777" w:rsidR="00841BEF" w:rsidRPr="002F178F" w:rsidRDefault="00841BEF" w:rsidP="00591F39">
            <w:pPr>
              <w:spacing w:before="60" w:after="60"/>
              <w:jc w:val="center"/>
              <w:rPr>
                <w:rFonts w:cs="Arial"/>
              </w:rPr>
            </w:pPr>
            <w:r w:rsidRPr="002F178F">
              <w:rPr>
                <w:rFonts w:cs="Arial"/>
              </w:rPr>
              <w:t>25*</w:t>
            </w:r>
          </w:p>
        </w:tc>
      </w:tr>
      <w:tr w:rsidR="00841BEF" w:rsidRPr="002F178F" w14:paraId="05946FBE" w14:textId="77777777" w:rsidTr="00591F39">
        <w:trPr>
          <w:jc w:val="center"/>
        </w:trPr>
        <w:tc>
          <w:tcPr>
            <w:tcW w:w="6941" w:type="dxa"/>
            <w:tcBorders>
              <w:top w:val="single" w:sz="4" w:space="0" w:color="auto"/>
              <w:left w:val="single" w:sz="4" w:space="0" w:color="auto"/>
              <w:bottom w:val="single" w:sz="4" w:space="0" w:color="auto"/>
              <w:right w:val="single" w:sz="4" w:space="0" w:color="auto"/>
            </w:tcBorders>
            <w:vAlign w:val="center"/>
          </w:tcPr>
          <w:p w14:paraId="05946FBC" w14:textId="77777777" w:rsidR="00841BEF" w:rsidRPr="002F178F" w:rsidRDefault="00841BEF" w:rsidP="00591F39">
            <w:pPr>
              <w:spacing w:before="60" w:after="60"/>
              <w:rPr>
                <w:rFonts w:cs="Arial"/>
              </w:rPr>
            </w:pPr>
            <w:r w:rsidRPr="002F178F">
              <w:rPr>
                <w:rFonts w:cs="Arial"/>
              </w:rPr>
              <w:t>Vehicles/equipment with less than or equal to 50 gallons of fuel capacity</w:t>
            </w:r>
            <w:r w:rsidRPr="002F178F">
              <w:rPr>
                <w:rFonts w:cs="Arial"/>
              </w:rPr>
              <w:tab/>
            </w:r>
          </w:p>
        </w:tc>
        <w:tc>
          <w:tcPr>
            <w:tcW w:w="2239" w:type="dxa"/>
            <w:tcBorders>
              <w:top w:val="single" w:sz="4" w:space="0" w:color="auto"/>
              <w:left w:val="single" w:sz="4" w:space="0" w:color="auto"/>
              <w:bottom w:val="single" w:sz="4" w:space="0" w:color="auto"/>
              <w:right w:val="single" w:sz="4" w:space="0" w:color="auto"/>
            </w:tcBorders>
            <w:vAlign w:val="center"/>
          </w:tcPr>
          <w:p w14:paraId="05946FBD" w14:textId="77777777" w:rsidR="00841BEF" w:rsidRPr="002F178F" w:rsidRDefault="00841BEF" w:rsidP="00591F39">
            <w:pPr>
              <w:spacing w:before="60" w:after="60"/>
              <w:jc w:val="center"/>
              <w:rPr>
                <w:rFonts w:cs="Arial"/>
              </w:rPr>
            </w:pPr>
            <w:r w:rsidRPr="002F178F">
              <w:rPr>
                <w:rFonts w:cs="Arial"/>
              </w:rPr>
              <w:t>10*</w:t>
            </w:r>
          </w:p>
        </w:tc>
      </w:tr>
    </w:tbl>
    <w:p w14:paraId="05946FBF" w14:textId="77777777" w:rsidR="00841BEF" w:rsidRPr="002F178F" w:rsidRDefault="00841BEF" w:rsidP="00841BEF">
      <w:pPr>
        <w:rPr>
          <w:b/>
          <w:sz w:val="20"/>
          <w:szCs w:val="20"/>
        </w:rPr>
      </w:pPr>
      <w:r w:rsidRPr="002F178F">
        <w:rPr>
          <w:rFonts w:cs="Arial"/>
          <w:sz w:val="20"/>
          <w:szCs w:val="20"/>
          <w:lang w:val="af-ZA"/>
        </w:rPr>
        <w:t>*  Applicable when personnel are not present in the Cylinder Storage Yard</w:t>
      </w:r>
    </w:p>
    <w:p w14:paraId="05946FC0" w14:textId="77777777" w:rsidR="00841BEF" w:rsidRDefault="00841BEF" w:rsidP="00841BEF">
      <w:pPr>
        <w:pStyle w:val="Referencecitation"/>
      </w:pPr>
      <w:r w:rsidRPr="000E7477">
        <w:rPr>
          <w:highlight w:val="lightGray"/>
        </w:rPr>
        <w:t>DUF6-X-DSA-003, Table 4-3</w:t>
      </w:r>
    </w:p>
    <w:p w14:paraId="05946FC1" w14:textId="77777777" w:rsidR="00B034D9" w:rsidRDefault="00B034D9" w:rsidP="00C402D5">
      <w:pPr>
        <w:jc w:val="center"/>
        <w:rPr>
          <w:b/>
          <w:bCs/>
        </w:rPr>
      </w:pPr>
    </w:p>
    <w:p w14:paraId="05946FC2" w14:textId="77777777" w:rsidR="00B034D9" w:rsidRDefault="00B034D9" w:rsidP="00C402D5">
      <w:pPr>
        <w:jc w:val="center"/>
        <w:rPr>
          <w:b/>
          <w:bCs/>
        </w:rPr>
      </w:pPr>
    </w:p>
    <w:p w14:paraId="05946FC3" w14:textId="77777777" w:rsidR="00BC4656" w:rsidRPr="00C402D5" w:rsidRDefault="00C402D5" w:rsidP="00C402D5">
      <w:pPr>
        <w:jc w:val="center"/>
        <w:rPr>
          <w:b/>
          <w:bCs/>
        </w:rPr>
      </w:pPr>
      <w:r w:rsidRPr="00C402D5">
        <w:rPr>
          <w:b/>
          <w:bCs/>
        </w:rPr>
        <w:t>END OF DOCUMENT</w:t>
      </w:r>
    </w:p>
    <w:sectPr w:rsidR="00BC4656" w:rsidRPr="00C402D5" w:rsidSect="008278D7">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AE9FB" w14:textId="77777777" w:rsidR="006524FB" w:rsidRDefault="006524FB">
      <w:r>
        <w:separator/>
      </w:r>
    </w:p>
  </w:endnote>
  <w:endnote w:type="continuationSeparator" w:id="0">
    <w:p w14:paraId="5759DCD1" w14:textId="77777777" w:rsidR="006524FB" w:rsidRDefault="0065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8FE2" w14:textId="77777777" w:rsidR="00024B64" w:rsidRDefault="00024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DB95" w14:textId="77777777" w:rsidR="00024B64" w:rsidRDefault="00024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382"/>
      <w:gridCol w:w="2573"/>
    </w:tblGrid>
    <w:tr w:rsidR="008278D7" w14:paraId="51D5D990" w14:textId="77777777" w:rsidTr="00F3070A">
      <w:tc>
        <w:tcPr>
          <w:tcW w:w="9576" w:type="dxa"/>
          <w:gridSpan w:val="3"/>
          <w:shd w:val="clear" w:color="auto" w:fill="FFFFFF" w:themeFill="background1"/>
        </w:tcPr>
        <w:p w14:paraId="03B1AA10" w14:textId="77777777" w:rsidR="008278D7" w:rsidRPr="00F90280" w:rsidRDefault="008278D7" w:rsidP="008278D7">
          <w:pPr>
            <w:spacing w:before="0" w:after="0"/>
            <w:jc w:val="center"/>
            <w:rPr>
              <w:b/>
              <w:sz w:val="18"/>
              <w:szCs w:val="18"/>
            </w:rPr>
          </w:pPr>
          <w:r w:rsidRPr="00F90280">
            <w:rPr>
              <w:b/>
              <w:sz w:val="18"/>
              <w:szCs w:val="18"/>
            </w:rPr>
            <w:t>TO BE COMPLETED BY RECORDS MANAGEMENT</w:t>
          </w:r>
          <w:r>
            <w:rPr>
              <w:b/>
              <w:sz w:val="18"/>
              <w:szCs w:val="18"/>
            </w:rPr>
            <w:t xml:space="preserve"> AND DOCUMENT CONTROL</w:t>
          </w:r>
        </w:p>
      </w:tc>
    </w:tr>
    <w:tr w:rsidR="008278D7" w:rsidRPr="00A71C7F" w14:paraId="1F85D87E" w14:textId="77777777" w:rsidTr="00F3070A">
      <w:tc>
        <w:tcPr>
          <w:tcW w:w="9576" w:type="dxa"/>
          <w:gridSpan w:val="3"/>
        </w:tcPr>
        <w:p w14:paraId="14085A88" w14:textId="77777777" w:rsidR="008278D7" w:rsidRPr="00F90280" w:rsidRDefault="008278D7" w:rsidP="008278D7">
          <w:pPr>
            <w:tabs>
              <w:tab w:val="center" w:pos="4680"/>
              <w:tab w:val="left" w:pos="6195"/>
            </w:tabs>
            <w:spacing w:before="0" w:after="0"/>
            <w:jc w:val="center"/>
            <w:rPr>
              <w:b/>
              <w:sz w:val="18"/>
              <w:szCs w:val="18"/>
            </w:rPr>
          </w:pPr>
          <w:r w:rsidRPr="00F90280">
            <w:rPr>
              <w:b/>
              <w:sz w:val="18"/>
              <w:szCs w:val="18"/>
            </w:rPr>
            <w:t>PERIODIC REVIEW</w:t>
          </w:r>
        </w:p>
      </w:tc>
    </w:tr>
    <w:tr w:rsidR="008278D7" w:rsidRPr="00A71C7F" w14:paraId="42764EEB" w14:textId="77777777" w:rsidTr="00F3070A">
      <w:tc>
        <w:tcPr>
          <w:tcW w:w="4518" w:type="dxa"/>
        </w:tcPr>
        <w:p w14:paraId="6CCF1F61" w14:textId="77777777" w:rsidR="008278D7" w:rsidRPr="00F90280" w:rsidRDefault="008278D7" w:rsidP="008278D7">
          <w:pPr>
            <w:spacing w:before="0" w:after="0"/>
            <w:jc w:val="center"/>
            <w:rPr>
              <w:b/>
              <w:sz w:val="18"/>
              <w:szCs w:val="18"/>
            </w:rPr>
          </w:pPr>
          <w:r>
            <w:rPr>
              <w:b/>
              <w:sz w:val="18"/>
              <w:szCs w:val="18"/>
            </w:rPr>
            <w:t>Performed By</w:t>
          </w:r>
        </w:p>
      </w:tc>
      <w:tc>
        <w:tcPr>
          <w:tcW w:w="2430" w:type="dxa"/>
        </w:tcPr>
        <w:p w14:paraId="60F3C2A0" w14:textId="77777777" w:rsidR="008278D7" w:rsidRPr="00F90280" w:rsidRDefault="008278D7" w:rsidP="008278D7">
          <w:pPr>
            <w:spacing w:before="0" w:after="0"/>
            <w:jc w:val="center"/>
            <w:rPr>
              <w:b/>
              <w:sz w:val="18"/>
              <w:szCs w:val="18"/>
            </w:rPr>
          </w:pPr>
          <w:r>
            <w:rPr>
              <w:b/>
              <w:sz w:val="18"/>
              <w:szCs w:val="18"/>
            </w:rPr>
            <w:t>Date</w:t>
          </w:r>
        </w:p>
      </w:tc>
      <w:tc>
        <w:tcPr>
          <w:tcW w:w="2628" w:type="dxa"/>
        </w:tcPr>
        <w:p w14:paraId="027E4DAB" w14:textId="77777777" w:rsidR="008278D7" w:rsidRPr="00F90280" w:rsidRDefault="008278D7" w:rsidP="008278D7">
          <w:pPr>
            <w:spacing w:before="0" w:after="0"/>
            <w:jc w:val="center"/>
            <w:rPr>
              <w:b/>
              <w:sz w:val="18"/>
              <w:szCs w:val="18"/>
            </w:rPr>
          </w:pPr>
          <w:r>
            <w:rPr>
              <w:b/>
              <w:sz w:val="18"/>
              <w:szCs w:val="18"/>
            </w:rPr>
            <w:t>Next Review Date</w:t>
          </w:r>
        </w:p>
      </w:tc>
    </w:tr>
    <w:tr w:rsidR="008278D7" w:rsidRPr="00A71C7F" w14:paraId="3F45777B" w14:textId="77777777" w:rsidTr="00F3070A">
      <w:tc>
        <w:tcPr>
          <w:tcW w:w="4518" w:type="dxa"/>
        </w:tcPr>
        <w:p w14:paraId="4FBE773F" w14:textId="62235627" w:rsidR="008278D7" w:rsidRPr="00F90280" w:rsidRDefault="00024B64" w:rsidP="008278D7">
          <w:pPr>
            <w:spacing w:before="0" w:after="0"/>
            <w:rPr>
              <w:sz w:val="18"/>
              <w:szCs w:val="18"/>
            </w:rPr>
          </w:pPr>
          <w:r>
            <w:rPr>
              <w:sz w:val="18"/>
              <w:szCs w:val="18"/>
            </w:rPr>
            <w:t>Tara Warren</w:t>
          </w:r>
        </w:p>
      </w:tc>
      <w:tc>
        <w:tcPr>
          <w:tcW w:w="2430" w:type="dxa"/>
        </w:tcPr>
        <w:p w14:paraId="58F18F9D" w14:textId="3088DE65" w:rsidR="008278D7" w:rsidRPr="00F90280" w:rsidRDefault="00024B64" w:rsidP="008278D7">
          <w:pPr>
            <w:spacing w:before="0" w:after="0"/>
            <w:rPr>
              <w:sz w:val="18"/>
              <w:szCs w:val="18"/>
            </w:rPr>
          </w:pPr>
          <w:r>
            <w:rPr>
              <w:sz w:val="18"/>
              <w:szCs w:val="18"/>
            </w:rPr>
            <w:t>10/18/2021</w:t>
          </w:r>
        </w:p>
      </w:tc>
      <w:tc>
        <w:tcPr>
          <w:tcW w:w="2628" w:type="dxa"/>
        </w:tcPr>
        <w:p w14:paraId="461F712C" w14:textId="4C25A90D" w:rsidR="008278D7" w:rsidRPr="00F90280" w:rsidRDefault="00024B64" w:rsidP="008278D7">
          <w:pPr>
            <w:spacing w:before="0" w:after="0"/>
            <w:rPr>
              <w:sz w:val="18"/>
              <w:szCs w:val="18"/>
            </w:rPr>
          </w:pPr>
          <w:r>
            <w:rPr>
              <w:sz w:val="18"/>
              <w:szCs w:val="18"/>
            </w:rPr>
            <w:t>10/18/2024</w:t>
          </w:r>
        </w:p>
      </w:tc>
    </w:tr>
    <w:tr w:rsidR="008278D7" w:rsidRPr="00A71C7F" w14:paraId="40654BCC" w14:textId="77777777" w:rsidTr="00F3070A">
      <w:tc>
        <w:tcPr>
          <w:tcW w:w="4518" w:type="dxa"/>
        </w:tcPr>
        <w:p w14:paraId="670582FF" w14:textId="77777777" w:rsidR="008278D7" w:rsidRPr="00F90280" w:rsidRDefault="008278D7" w:rsidP="008278D7">
          <w:pPr>
            <w:spacing w:before="0" w:after="0"/>
            <w:rPr>
              <w:sz w:val="18"/>
              <w:szCs w:val="18"/>
            </w:rPr>
          </w:pPr>
        </w:p>
      </w:tc>
      <w:tc>
        <w:tcPr>
          <w:tcW w:w="2430" w:type="dxa"/>
        </w:tcPr>
        <w:p w14:paraId="597F5E41" w14:textId="77777777" w:rsidR="008278D7" w:rsidRPr="00F90280" w:rsidRDefault="008278D7" w:rsidP="008278D7">
          <w:pPr>
            <w:spacing w:before="0" w:after="0"/>
            <w:rPr>
              <w:sz w:val="18"/>
              <w:szCs w:val="18"/>
            </w:rPr>
          </w:pPr>
        </w:p>
      </w:tc>
      <w:tc>
        <w:tcPr>
          <w:tcW w:w="2628" w:type="dxa"/>
        </w:tcPr>
        <w:p w14:paraId="064FD9DB" w14:textId="77777777" w:rsidR="008278D7" w:rsidRPr="00F90280" w:rsidRDefault="008278D7" w:rsidP="008278D7">
          <w:pPr>
            <w:spacing w:before="0" w:after="0"/>
            <w:rPr>
              <w:sz w:val="18"/>
              <w:szCs w:val="18"/>
            </w:rPr>
          </w:pPr>
        </w:p>
      </w:tc>
    </w:tr>
  </w:tbl>
  <w:p w14:paraId="6EEFE2DC" w14:textId="77777777" w:rsidR="008278D7" w:rsidRDefault="00827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AB93B" w14:textId="77777777" w:rsidR="006524FB" w:rsidRDefault="006524FB">
      <w:r>
        <w:separator/>
      </w:r>
    </w:p>
  </w:footnote>
  <w:footnote w:type="continuationSeparator" w:id="0">
    <w:p w14:paraId="30AFFB4B" w14:textId="77777777" w:rsidR="006524FB" w:rsidRDefault="00652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D2DF7" w14:textId="77777777" w:rsidR="00024B64" w:rsidRDefault="00024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340"/>
    </w:tblGrid>
    <w:tr w:rsidR="00547644" w:rsidRPr="00D24B63" w14:paraId="05946FD2" w14:textId="77777777" w:rsidTr="004A5CBB">
      <w:trPr>
        <w:jc w:val="center"/>
      </w:trPr>
      <w:tc>
        <w:tcPr>
          <w:tcW w:w="7020" w:type="dxa"/>
          <w:tcBorders>
            <w:bottom w:val="nil"/>
          </w:tcBorders>
        </w:tcPr>
        <w:p w14:paraId="05946FD0" w14:textId="77777777" w:rsidR="00547644" w:rsidRPr="00085283" w:rsidRDefault="00547644" w:rsidP="004A5CBB">
          <w:pPr>
            <w:spacing w:before="60" w:after="60"/>
            <w:ind w:right="3132"/>
            <w:rPr>
              <w:b/>
              <w:sz w:val="16"/>
            </w:rPr>
          </w:pPr>
          <w:r w:rsidRPr="00085283">
            <w:rPr>
              <w:b/>
              <w:sz w:val="16"/>
            </w:rPr>
            <w:t>OWNER:</w:t>
          </w:r>
          <w:r w:rsidRPr="00085283">
            <w:rPr>
              <w:b/>
              <w:sz w:val="18"/>
              <w:szCs w:val="18"/>
            </w:rPr>
            <w:t xml:space="preserve">  Operations Support Manager</w:t>
          </w:r>
        </w:p>
      </w:tc>
      <w:tc>
        <w:tcPr>
          <w:tcW w:w="2340" w:type="dxa"/>
        </w:tcPr>
        <w:p w14:paraId="05946FD1" w14:textId="77777777" w:rsidR="00547644" w:rsidRPr="00085283" w:rsidRDefault="00547644" w:rsidP="00547644">
          <w:pPr>
            <w:spacing w:before="60" w:after="60"/>
            <w:rPr>
              <w:b/>
              <w:sz w:val="16"/>
            </w:rPr>
          </w:pPr>
          <w:r>
            <w:rPr>
              <w:b/>
              <w:sz w:val="16"/>
            </w:rPr>
            <w:t>DUF6</w:t>
          </w:r>
          <w:r w:rsidRPr="00085283">
            <w:rPr>
              <w:b/>
              <w:sz w:val="16"/>
            </w:rPr>
            <w:t>-X-CYP-2505</w:t>
          </w:r>
        </w:p>
      </w:tc>
    </w:tr>
    <w:tr w:rsidR="00547644" w:rsidRPr="00D24B63" w14:paraId="05946FD6" w14:textId="77777777" w:rsidTr="004A5CBB">
      <w:trPr>
        <w:cantSplit/>
        <w:jc w:val="center"/>
      </w:trPr>
      <w:tc>
        <w:tcPr>
          <w:tcW w:w="7020" w:type="dxa"/>
          <w:vMerge w:val="restart"/>
          <w:tcBorders>
            <w:bottom w:val="nil"/>
          </w:tcBorders>
        </w:tcPr>
        <w:p w14:paraId="05946FD3" w14:textId="77777777" w:rsidR="00547644" w:rsidRPr="00085283" w:rsidRDefault="00547644" w:rsidP="004A5CBB">
          <w:pPr>
            <w:spacing w:before="60"/>
            <w:rPr>
              <w:b/>
              <w:sz w:val="16"/>
            </w:rPr>
          </w:pPr>
          <w:r w:rsidRPr="00085283">
            <w:rPr>
              <w:b/>
              <w:sz w:val="16"/>
            </w:rPr>
            <w:t>TITLE:</w:t>
          </w:r>
        </w:p>
        <w:p w14:paraId="05946FD4" w14:textId="77777777" w:rsidR="00547644" w:rsidRPr="00085283" w:rsidRDefault="00547644" w:rsidP="00085283">
          <w:pPr>
            <w:spacing w:before="120" w:after="60"/>
            <w:jc w:val="center"/>
            <w:rPr>
              <w:b/>
              <w:sz w:val="20"/>
            </w:rPr>
          </w:pPr>
          <w:r w:rsidRPr="00085283">
            <w:rPr>
              <w:b/>
            </w:rPr>
            <w:t>Transporting Uranium Oxide Cylinders</w:t>
          </w:r>
        </w:p>
      </w:tc>
      <w:tc>
        <w:tcPr>
          <w:tcW w:w="2340" w:type="dxa"/>
        </w:tcPr>
        <w:p w14:paraId="05946FD5" w14:textId="77777777" w:rsidR="00547644" w:rsidRPr="00085283" w:rsidRDefault="00547644" w:rsidP="006B6244">
          <w:pPr>
            <w:spacing w:before="60" w:after="60"/>
            <w:rPr>
              <w:b/>
              <w:sz w:val="16"/>
            </w:rPr>
          </w:pPr>
          <w:r w:rsidRPr="00547644">
            <w:rPr>
              <w:b/>
              <w:sz w:val="16"/>
            </w:rPr>
            <w:t>Rev</w:t>
          </w:r>
          <w:r w:rsidRPr="00085283">
            <w:rPr>
              <w:b/>
              <w:sz w:val="16"/>
            </w:rPr>
            <w:t xml:space="preserve">. </w:t>
          </w:r>
          <w:r w:rsidR="006B6244">
            <w:rPr>
              <w:b/>
              <w:sz w:val="16"/>
            </w:rPr>
            <w:t>1</w:t>
          </w:r>
        </w:p>
      </w:tc>
    </w:tr>
    <w:tr w:rsidR="00547644" w:rsidRPr="00D24B63" w14:paraId="05946FD9" w14:textId="77777777" w:rsidTr="004A5CBB">
      <w:trPr>
        <w:cantSplit/>
        <w:jc w:val="center"/>
      </w:trPr>
      <w:tc>
        <w:tcPr>
          <w:tcW w:w="7020" w:type="dxa"/>
          <w:vMerge/>
          <w:tcBorders>
            <w:top w:val="nil"/>
          </w:tcBorders>
        </w:tcPr>
        <w:p w14:paraId="05946FD7" w14:textId="77777777" w:rsidR="00547644" w:rsidRPr="00D24B63" w:rsidRDefault="00547644" w:rsidP="004A5CBB">
          <w:pPr>
            <w:spacing w:after="60"/>
            <w:jc w:val="center"/>
            <w:rPr>
              <w:sz w:val="16"/>
            </w:rPr>
          </w:pPr>
        </w:p>
      </w:tc>
      <w:tc>
        <w:tcPr>
          <w:tcW w:w="2340" w:type="dxa"/>
        </w:tcPr>
        <w:p w14:paraId="05946FD8" w14:textId="7514005A" w:rsidR="00547644" w:rsidRPr="00085283" w:rsidRDefault="00547644" w:rsidP="004A5CBB">
          <w:pPr>
            <w:spacing w:before="60" w:after="60"/>
            <w:rPr>
              <w:b/>
              <w:sz w:val="16"/>
            </w:rPr>
          </w:pPr>
          <w:r w:rsidRPr="00085283">
            <w:rPr>
              <w:b/>
              <w:sz w:val="16"/>
            </w:rPr>
            <w:t xml:space="preserve">Page </w:t>
          </w:r>
          <w:r w:rsidRPr="00085283">
            <w:rPr>
              <w:b/>
              <w:sz w:val="16"/>
            </w:rPr>
            <w:fldChar w:fldCharType="begin"/>
          </w:r>
          <w:r w:rsidRPr="00085283">
            <w:rPr>
              <w:b/>
              <w:sz w:val="16"/>
            </w:rPr>
            <w:instrText xml:space="preserve"> PAGE </w:instrText>
          </w:r>
          <w:r w:rsidRPr="00085283">
            <w:rPr>
              <w:b/>
              <w:sz w:val="16"/>
            </w:rPr>
            <w:fldChar w:fldCharType="separate"/>
          </w:r>
          <w:r w:rsidR="003C6D22">
            <w:rPr>
              <w:b/>
              <w:noProof/>
              <w:sz w:val="16"/>
            </w:rPr>
            <w:t>17</w:t>
          </w:r>
          <w:r w:rsidRPr="00085283">
            <w:rPr>
              <w:b/>
              <w:sz w:val="16"/>
            </w:rPr>
            <w:fldChar w:fldCharType="end"/>
          </w:r>
          <w:r w:rsidRPr="00085283">
            <w:rPr>
              <w:b/>
              <w:sz w:val="16"/>
            </w:rPr>
            <w:t xml:space="preserve"> of </w:t>
          </w:r>
          <w:r w:rsidRPr="00085283">
            <w:rPr>
              <w:b/>
              <w:sz w:val="16"/>
            </w:rPr>
            <w:fldChar w:fldCharType="begin"/>
          </w:r>
          <w:r w:rsidRPr="00085283">
            <w:rPr>
              <w:b/>
              <w:sz w:val="16"/>
            </w:rPr>
            <w:instrText xml:space="preserve"> NUMPAGES  \* MERGEFORMAT </w:instrText>
          </w:r>
          <w:r w:rsidRPr="00085283">
            <w:rPr>
              <w:b/>
              <w:sz w:val="16"/>
            </w:rPr>
            <w:fldChar w:fldCharType="separate"/>
          </w:r>
          <w:r w:rsidR="003C6D22">
            <w:rPr>
              <w:b/>
              <w:noProof/>
              <w:sz w:val="16"/>
            </w:rPr>
            <w:t>17</w:t>
          </w:r>
          <w:r w:rsidRPr="00085283">
            <w:rPr>
              <w:b/>
              <w:sz w:val="16"/>
            </w:rPr>
            <w:fldChar w:fldCharType="end"/>
          </w:r>
        </w:p>
      </w:tc>
    </w:tr>
  </w:tbl>
  <w:p w14:paraId="05946FDA" w14:textId="77777777" w:rsidR="00547644" w:rsidRPr="00D24B63" w:rsidRDefault="00547644" w:rsidP="00D24B63">
    <w:pPr>
      <w:pStyle w:val="Header"/>
      <w:tabs>
        <w:tab w:val="left" w:pos="7535"/>
      </w:tabs>
      <w:rPr>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DB5DE" w14:textId="77777777" w:rsidR="00024B64" w:rsidRDefault="00024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2CEF"/>
    <w:multiLevelType w:val="multilevel"/>
    <w:tmpl w:val="2E189E9C"/>
    <w:lvl w:ilvl="0">
      <w:start w:val="1"/>
      <w:numFmt w:val="decimal"/>
      <w:lvlText w:val="[%1]"/>
      <w:lvlJc w:val="left"/>
      <w:pPr>
        <w:tabs>
          <w:tab w:val="num" w:pos="1656"/>
        </w:tabs>
        <w:ind w:left="1656" w:hanging="576"/>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016"/>
        </w:tabs>
        <w:ind w:left="2016" w:hanging="360"/>
      </w:pPr>
      <w:rPr>
        <w:rFonts w:hint="default"/>
      </w:rPr>
    </w:lvl>
    <w:lvl w:ilvl="2">
      <w:start w:val="1"/>
      <w:numFmt w:val="decimal"/>
      <w:lvlRestart w:val="1"/>
      <w:lvlText w:val="%3."/>
      <w:lvlJc w:val="left"/>
      <w:pPr>
        <w:tabs>
          <w:tab w:val="num" w:pos="2376"/>
        </w:tabs>
        <w:ind w:left="2376" w:hanging="360"/>
      </w:pPr>
      <w:rPr>
        <w:rFonts w:hint="default"/>
      </w:rPr>
    </w:lvl>
    <w:lvl w:ilvl="3">
      <w:start w:val="1"/>
      <w:numFmt w:val="lowerLetter"/>
      <w:lvlRestart w:val="1"/>
      <w:lvlText w:val="%4."/>
      <w:lvlJc w:val="left"/>
      <w:pPr>
        <w:tabs>
          <w:tab w:val="num" w:pos="2736"/>
        </w:tabs>
        <w:ind w:left="2736"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5919AF"/>
    <w:multiLevelType w:val="multilevel"/>
    <w:tmpl w:val="997CADFA"/>
    <w:lvl w:ilvl="0">
      <w:start w:val="1"/>
      <w:numFmt w:val="decimal"/>
      <w:lvlText w:val="[%1]"/>
      <w:lvlJc w:val="left"/>
      <w:pPr>
        <w:tabs>
          <w:tab w:val="num" w:pos="1627"/>
        </w:tabs>
        <w:ind w:left="1627" w:hanging="360"/>
      </w:pPr>
      <w:rPr>
        <w:rFonts w:hint="default"/>
      </w:rPr>
    </w:lvl>
    <w:lvl w:ilvl="1">
      <w:start w:val="1"/>
      <w:numFmt w:val="lowerLetter"/>
      <w:lvlText w:val="[%2]"/>
      <w:lvlJc w:val="left"/>
      <w:pPr>
        <w:tabs>
          <w:tab w:val="num" w:pos="1987"/>
        </w:tabs>
        <w:ind w:left="1987" w:hanging="360"/>
      </w:pPr>
      <w:rPr>
        <w:rFonts w:hint="default"/>
      </w:rPr>
    </w:lvl>
    <w:lvl w:ilvl="2">
      <w:start w:val="1"/>
      <w:numFmt w:val="decimal"/>
      <w:lvlRestart w:val="1"/>
      <w:pStyle w:val="NumberedList"/>
      <w:lvlText w:val="%3."/>
      <w:lvlJc w:val="left"/>
      <w:pPr>
        <w:tabs>
          <w:tab w:val="num" w:pos="1440"/>
        </w:tabs>
        <w:ind w:left="1440" w:hanging="720"/>
      </w:pPr>
      <w:rPr>
        <w:rFonts w:hint="default"/>
      </w:rPr>
    </w:lvl>
    <w:lvl w:ilvl="3">
      <w:start w:val="1"/>
      <w:numFmt w:val="lowerLetter"/>
      <w:lvlRestart w:val="1"/>
      <w:lvlText w:val="%4."/>
      <w:lvlJc w:val="left"/>
      <w:pPr>
        <w:tabs>
          <w:tab w:val="num" w:pos="2707"/>
        </w:tabs>
        <w:ind w:left="2707" w:hanging="360"/>
      </w:pPr>
      <w:rPr>
        <w:rFonts w:hint="default"/>
      </w:rPr>
    </w:lvl>
    <w:lvl w:ilvl="4">
      <w:start w:val="1"/>
      <w:numFmt w:val="lowerLetter"/>
      <w:lvlText w:val="(%5)"/>
      <w:lvlJc w:val="left"/>
      <w:pPr>
        <w:tabs>
          <w:tab w:val="num" w:pos="3067"/>
        </w:tabs>
        <w:ind w:left="3067" w:hanging="360"/>
      </w:pPr>
      <w:rPr>
        <w:rFonts w:hint="default"/>
      </w:rPr>
    </w:lvl>
    <w:lvl w:ilvl="5">
      <w:start w:val="1"/>
      <w:numFmt w:val="lowerRoman"/>
      <w:lvlText w:val="(%6)"/>
      <w:lvlJc w:val="left"/>
      <w:pPr>
        <w:tabs>
          <w:tab w:val="num" w:pos="3427"/>
        </w:tabs>
        <w:ind w:left="3427" w:hanging="360"/>
      </w:pPr>
      <w:rPr>
        <w:rFonts w:hint="default"/>
      </w:rPr>
    </w:lvl>
    <w:lvl w:ilvl="6">
      <w:start w:val="1"/>
      <w:numFmt w:val="decimal"/>
      <w:lvlText w:val="%7."/>
      <w:lvlJc w:val="left"/>
      <w:pPr>
        <w:tabs>
          <w:tab w:val="num" w:pos="3787"/>
        </w:tabs>
        <w:ind w:left="3787" w:hanging="360"/>
      </w:pPr>
      <w:rPr>
        <w:rFonts w:hint="default"/>
      </w:rPr>
    </w:lvl>
    <w:lvl w:ilvl="7">
      <w:start w:val="1"/>
      <w:numFmt w:val="lowerLetter"/>
      <w:lvlText w:val="%8."/>
      <w:lvlJc w:val="left"/>
      <w:pPr>
        <w:tabs>
          <w:tab w:val="num" w:pos="4147"/>
        </w:tabs>
        <w:ind w:left="4147" w:hanging="360"/>
      </w:pPr>
      <w:rPr>
        <w:rFonts w:hint="default"/>
      </w:rPr>
    </w:lvl>
    <w:lvl w:ilvl="8">
      <w:start w:val="1"/>
      <w:numFmt w:val="lowerRoman"/>
      <w:lvlText w:val="%9."/>
      <w:lvlJc w:val="left"/>
      <w:pPr>
        <w:tabs>
          <w:tab w:val="num" w:pos="4507"/>
        </w:tabs>
        <w:ind w:left="4507" w:hanging="360"/>
      </w:pPr>
      <w:rPr>
        <w:rFonts w:hint="default"/>
      </w:rPr>
    </w:lvl>
  </w:abstractNum>
  <w:abstractNum w:abstractNumId="2" w15:restartNumberingAfterBreak="0">
    <w:nsid w:val="20E362B0"/>
    <w:multiLevelType w:val="hybridMultilevel"/>
    <w:tmpl w:val="866E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B518B5"/>
    <w:multiLevelType w:val="multilevel"/>
    <w:tmpl w:val="6B3C3D44"/>
    <w:lvl w:ilvl="0">
      <w:start w:val="1"/>
      <w:numFmt w:val="decimal"/>
      <w:pStyle w:val="Heading1"/>
      <w:lvlText w:val="%1"/>
      <w:lvlJc w:val="left"/>
      <w:pPr>
        <w:tabs>
          <w:tab w:val="num" w:pos="1080"/>
        </w:tabs>
        <w:ind w:left="1080" w:hanging="1080"/>
      </w:pPr>
      <w:rPr>
        <w:rFonts w:hint="default"/>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440"/>
        </w:tabs>
        <w:ind w:left="1080" w:hanging="10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0ED5030"/>
    <w:multiLevelType w:val="multilevel"/>
    <w:tmpl w:val="5C70A38C"/>
    <w:lvl w:ilvl="0">
      <w:start w:val="1"/>
      <w:numFmt w:val="lowerLetter"/>
      <w:pStyle w:val="ActionStep--4thLevel"/>
      <w:lvlText w:val="%1."/>
      <w:lvlJc w:val="left"/>
      <w:pPr>
        <w:tabs>
          <w:tab w:val="num" w:pos="2923"/>
        </w:tabs>
        <w:ind w:left="2923" w:hanging="360"/>
      </w:pPr>
      <w:rPr>
        <w:rFonts w:hint="default"/>
      </w:rPr>
    </w:lvl>
    <w:lvl w:ilvl="1">
      <w:start w:val="1"/>
      <w:numFmt w:val="lowerLetter"/>
      <w:lvlText w:val="[%2]"/>
      <w:lvlJc w:val="left"/>
      <w:pPr>
        <w:tabs>
          <w:tab w:val="num" w:pos="6681"/>
        </w:tabs>
        <w:ind w:left="6681" w:hanging="360"/>
      </w:pPr>
      <w:rPr>
        <w:rFonts w:hint="default"/>
      </w:rPr>
    </w:lvl>
    <w:lvl w:ilvl="2">
      <w:start w:val="1"/>
      <w:numFmt w:val="decimal"/>
      <w:lvlRestart w:val="1"/>
      <w:lvlText w:val="%3."/>
      <w:lvlJc w:val="left"/>
      <w:pPr>
        <w:tabs>
          <w:tab w:val="num" w:pos="7041"/>
        </w:tabs>
        <w:ind w:left="7041" w:hanging="360"/>
      </w:pPr>
      <w:rPr>
        <w:rFonts w:hint="default"/>
      </w:rPr>
    </w:lvl>
    <w:lvl w:ilvl="3">
      <w:start w:val="1"/>
      <w:numFmt w:val="lowerLetter"/>
      <w:lvlRestart w:val="1"/>
      <w:lvlText w:val="%4."/>
      <w:lvlJc w:val="left"/>
      <w:pPr>
        <w:tabs>
          <w:tab w:val="num" w:pos="7401"/>
        </w:tabs>
        <w:ind w:left="7401" w:hanging="360"/>
      </w:pPr>
      <w:rPr>
        <w:rFonts w:hint="default"/>
      </w:rPr>
    </w:lvl>
    <w:lvl w:ilvl="4">
      <w:start w:val="1"/>
      <w:numFmt w:val="lowerLetter"/>
      <w:lvlText w:val="(%5)"/>
      <w:lvlJc w:val="left"/>
      <w:pPr>
        <w:tabs>
          <w:tab w:val="num" w:pos="7761"/>
        </w:tabs>
        <w:ind w:left="7761" w:hanging="360"/>
      </w:pPr>
      <w:rPr>
        <w:rFonts w:hint="default"/>
      </w:rPr>
    </w:lvl>
    <w:lvl w:ilvl="5">
      <w:start w:val="1"/>
      <w:numFmt w:val="lowerRoman"/>
      <w:lvlText w:val="(%6)"/>
      <w:lvlJc w:val="left"/>
      <w:pPr>
        <w:tabs>
          <w:tab w:val="num" w:pos="8121"/>
        </w:tabs>
        <w:ind w:left="8121" w:hanging="360"/>
      </w:pPr>
      <w:rPr>
        <w:rFonts w:hint="default"/>
      </w:rPr>
    </w:lvl>
    <w:lvl w:ilvl="6">
      <w:start w:val="1"/>
      <w:numFmt w:val="decimal"/>
      <w:lvlText w:val="%7."/>
      <w:lvlJc w:val="left"/>
      <w:pPr>
        <w:tabs>
          <w:tab w:val="num" w:pos="8481"/>
        </w:tabs>
        <w:ind w:left="8481" w:hanging="360"/>
      </w:pPr>
      <w:rPr>
        <w:rFonts w:hint="default"/>
      </w:rPr>
    </w:lvl>
    <w:lvl w:ilvl="7">
      <w:start w:val="1"/>
      <w:numFmt w:val="lowerLetter"/>
      <w:lvlText w:val="%8."/>
      <w:lvlJc w:val="left"/>
      <w:pPr>
        <w:tabs>
          <w:tab w:val="num" w:pos="8841"/>
        </w:tabs>
        <w:ind w:left="8841" w:hanging="360"/>
      </w:pPr>
      <w:rPr>
        <w:rFonts w:hint="default"/>
      </w:rPr>
    </w:lvl>
    <w:lvl w:ilvl="8">
      <w:start w:val="1"/>
      <w:numFmt w:val="lowerRoman"/>
      <w:lvlText w:val="%9."/>
      <w:lvlJc w:val="left"/>
      <w:pPr>
        <w:tabs>
          <w:tab w:val="num" w:pos="9201"/>
        </w:tabs>
        <w:ind w:left="9201" w:hanging="360"/>
      </w:pPr>
      <w:rPr>
        <w:rFonts w:hint="default"/>
      </w:rPr>
    </w:lvl>
  </w:abstractNum>
  <w:abstractNum w:abstractNumId="5" w15:restartNumberingAfterBreak="0">
    <w:nsid w:val="56194CBF"/>
    <w:multiLevelType w:val="multilevel"/>
    <w:tmpl w:val="50ECE526"/>
    <w:lvl w:ilvl="0">
      <w:start w:val="1"/>
      <w:numFmt w:val="decimal"/>
      <w:lvlText w:val="[%1]"/>
      <w:lvlJc w:val="left"/>
      <w:pPr>
        <w:tabs>
          <w:tab w:val="num" w:pos="1627"/>
        </w:tabs>
        <w:ind w:left="1627" w:hanging="360"/>
      </w:pPr>
      <w:rPr>
        <w:rFonts w:hint="default"/>
      </w:rPr>
    </w:lvl>
    <w:lvl w:ilvl="1">
      <w:start w:val="1"/>
      <w:numFmt w:val="lowerLetter"/>
      <w:pStyle w:val="ActionStep--2ndLevel"/>
      <w:lvlText w:val="[%2]"/>
      <w:lvlJc w:val="left"/>
      <w:pPr>
        <w:tabs>
          <w:tab w:val="num" w:pos="2203"/>
        </w:tabs>
        <w:ind w:left="2203" w:hanging="432"/>
      </w:pPr>
      <w:rPr>
        <w:rFonts w:hint="default"/>
      </w:rPr>
    </w:lvl>
    <w:lvl w:ilvl="2">
      <w:start w:val="1"/>
      <w:numFmt w:val="decimal"/>
      <w:lvlRestart w:val="1"/>
      <w:pStyle w:val="ActionStep--3rdLevel"/>
      <w:lvlText w:val="%3."/>
      <w:lvlJc w:val="left"/>
      <w:pPr>
        <w:tabs>
          <w:tab w:val="num" w:pos="2563"/>
        </w:tabs>
        <w:ind w:left="2563" w:hanging="360"/>
      </w:pPr>
      <w:rPr>
        <w:rFonts w:hint="default"/>
      </w:rPr>
    </w:lvl>
    <w:lvl w:ilvl="3">
      <w:start w:val="1"/>
      <w:numFmt w:val="lowerLetter"/>
      <w:lvlRestart w:val="1"/>
      <w:lvlText w:val="%4."/>
      <w:lvlJc w:val="left"/>
      <w:pPr>
        <w:tabs>
          <w:tab w:val="num" w:pos="2707"/>
        </w:tabs>
        <w:ind w:left="2707" w:hanging="360"/>
      </w:pPr>
      <w:rPr>
        <w:rFonts w:hint="default"/>
      </w:rPr>
    </w:lvl>
    <w:lvl w:ilvl="4">
      <w:start w:val="1"/>
      <w:numFmt w:val="lowerLetter"/>
      <w:lvlText w:val="(%5)"/>
      <w:lvlJc w:val="left"/>
      <w:pPr>
        <w:tabs>
          <w:tab w:val="num" w:pos="3067"/>
        </w:tabs>
        <w:ind w:left="3067" w:hanging="360"/>
      </w:pPr>
      <w:rPr>
        <w:rFonts w:hint="default"/>
      </w:rPr>
    </w:lvl>
    <w:lvl w:ilvl="5">
      <w:start w:val="1"/>
      <w:numFmt w:val="lowerRoman"/>
      <w:lvlText w:val="(%6)"/>
      <w:lvlJc w:val="left"/>
      <w:pPr>
        <w:tabs>
          <w:tab w:val="num" w:pos="3427"/>
        </w:tabs>
        <w:ind w:left="3427" w:hanging="360"/>
      </w:pPr>
      <w:rPr>
        <w:rFonts w:hint="default"/>
      </w:rPr>
    </w:lvl>
    <w:lvl w:ilvl="6">
      <w:start w:val="1"/>
      <w:numFmt w:val="decimal"/>
      <w:lvlText w:val="%7."/>
      <w:lvlJc w:val="left"/>
      <w:pPr>
        <w:tabs>
          <w:tab w:val="num" w:pos="3787"/>
        </w:tabs>
        <w:ind w:left="3787" w:hanging="360"/>
      </w:pPr>
      <w:rPr>
        <w:rFonts w:hint="default"/>
      </w:rPr>
    </w:lvl>
    <w:lvl w:ilvl="7">
      <w:start w:val="1"/>
      <w:numFmt w:val="lowerLetter"/>
      <w:lvlText w:val="%8."/>
      <w:lvlJc w:val="left"/>
      <w:pPr>
        <w:tabs>
          <w:tab w:val="num" w:pos="4147"/>
        </w:tabs>
        <w:ind w:left="4147" w:hanging="360"/>
      </w:pPr>
      <w:rPr>
        <w:rFonts w:hint="default"/>
      </w:rPr>
    </w:lvl>
    <w:lvl w:ilvl="8">
      <w:start w:val="1"/>
      <w:numFmt w:val="lowerRoman"/>
      <w:lvlText w:val="%9."/>
      <w:lvlJc w:val="left"/>
      <w:pPr>
        <w:tabs>
          <w:tab w:val="num" w:pos="4507"/>
        </w:tabs>
        <w:ind w:left="4507" w:hanging="360"/>
      </w:pPr>
      <w:rPr>
        <w:rFonts w:hint="default"/>
      </w:rPr>
    </w:lvl>
  </w:abstractNum>
  <w:abstractNum w:abstractNumId="6" w15:restartNumberingAfterBreak="0">
    <w:nsid w:val="61F24D51"/>
    <w:multiLevelType w:val="hybridMultilevel"/>
    <w:tmpl w:val="8CD65D02"/>
    <w:lvl w:ilvl="0" w:tplc="0C265866">
      <w:start w:val="1"/>
      <w:numFmt w:val="bullet"/>
      <w:pStyle w:val="List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CA65E3"/>
    <w:multiLevelType w:val="multilevel"/>
    <w:tmpl w:val="A2484CD4"/>
    <w:lvl w:ilvl="0">
      <w:start w:val="1"/>
      <w:numFmt w:val="decimal"/>
      <w:pStyle w:val="ActionStep--1stLevel"/>
      <w:lvlText w:val="[%1]"/>
      <w:lvlJc w:val="left"/>
      <w:pPr>
        <w:tabs>
          <w:tab w:val="num" w:pos="1771"/>
        </w:tabs>
        <w:ind w:left="1771" w:hanging="504"/>
      </w:pPr>
      <w:rPr>
        <w:rFonts w:hint="default"/>
      </w:rPr>
    </w:lvl>
    <w:lvl w:ilvl="1">
      <w:start w:val="1"/>
      <w:numFmt w:val="lowerLetter"/>
      <w:lvlText w:val="[%2]"/>
      <w:lvlJc w:val="left"/>
      <w:pPr>
        <w:tabs>
          <w:tab w:val="num" w:pos="1987"/>
        </w:tabs>
        <w:ind w:left="1987" w:hanging="360"/>
      </w:pPr>
      <w:rPr>
        <w:rFonts w:hint="default"/>
      </w:rPr>
    </w:lvl>
    <w:lvl w:ilvl="2">
      <w:start w:val="1"/>
      <w:numFmt w:val="decimal"/>
      <w:lvlRestart w:val="1"/>
      <w:lvlText w:val="%3."/>
      <w:lvlJc w:val="left"/>
      <w:pPr>
        <w:tabs>
          <w:tab w:val="num" w:pos="2347"/>
        </w:tabs>
        <w:ind w:left="2347" w:hanging="360"/>
      </w:pPr>
      <w:rPr>
        <w:rFonts w:hint="default"/>
      </w:rPr>
    </w:lvl>
    <w:lvl w:ilvl="3">
      <w:start w:val="1"/>
      <w:numFmt w:val="lowerLetter"/>
      <w:lvlRestart w:val="1"/>
      <w:lvlText w:val="%4."/>
      <w:lvlJc w:val="left"/>
      <w:pPr>
        <w:tabs>
          <w:tab w:val="num" w:pos="2707"/>
        </w:tabs>
        <w:ind w:left="2707" w:hanging="360"/>
      </w:pPr>
      <w:rPr>
        <w:rFonts w:hint="default"/>
      </w:rPr>
    </w:lvl>
    <w:lvl w:ilvl="4">
      <w:start w:val="1"/>
      <w:numFmt w:val="lowerLetter"/>
      <w:lvlText w:val="(%5)"/>
      <w:lvlJc w:val="left"/>
      <w:pPr>
        <w:tabs>
          <w:tab w:val="num" w:pos="3067"/>
        </w:tabs>
        <w:ind w:left="3067" w:hanging="360"/>
      </w:pPr>
      <w:rPr>
        <w:rFonts w:hint="default"/>
      </w:rPr>
    </w:lvl>
    <w:lvl w:ilvl="5">
      <w:start w:val="1"/>
      <w:numFmt w:val="lowerRoman"/>
      <w:lvlText w:val="(%6)"/>
      <w:lvlJc w:val="left"/>
      <w:pPr>
        <w:tabs>
          <w:tab w:val="num" w:pos="3427"/>
        </w:tabs>
        <w:ind w:left="3427" w:hanging="360"/>
      </w:pPr>
      <w:rPr>
        <w:rFonts w:hint="default"/>
      </w:rPr>
    </w:lvl>
    <w:lvl w:ilvl="6">
      <w:start w:val="1"/>
      <w:numFmt w:val="decimal"/>
      <w:lvlText w:val="%7."/>
      <w:lvlJc w:val="left"/>
      <w:pPr>
        <w:tabs>
          <w:tab w:val="num" w:pos="3787"/>
        </w:tabs>
        <w:ind w:left="3787" w:hanging="360"/>
      </w:pPr>
      <w:rPr>
        <w:rFonts w:hint="default"/>
      </w:rPr>
    </w:lvl>
    <w:lvl w:ilvl="7">
      <w:start w:val="1"/>
      <w:numFmt w:val="lowerLetter"/>
      <w:lvlText w:val="%8."/>
      <w:lvlJc w:val="left"/>
      <w:pPr>
        <w:tabs>
          <w:tab w:val="num" w:pos="4147"/>
        </w:tabs>
        <w:ind w:left="4147" w:hanging="360"/>
      </w:pPr>
      <w:rPr>
        <w:rFonts w:hint="default"/>
      </w:rPr>
    </w:lvl>
    <w:lvl w:ilvl="8">
      <w:start w:val="1"/>
      <w:numFmt w:val="lowerRoman"/>
      <w:lvlText w:val="%9."/>
      <w:lvlJc w:val="left"/>
      <w:pPr>
        <w:tabs>
          <w:tab w:val="num" w:pos="4507"/>
        </w:tabs>
        <w:ind w:left="4507" w:hanging="360"/>
      </w:pPr>
      <w:rPr>
        <w:rFonts w:hint="default"/>
      </w:rPr>
    </w:lvl>
  </w:abstractNum>
  <w:num w:numId="1">
    <w:abstractNumId w:val="3"/>
  </w:num>
  <w:num w:numId="2">
    <w:abstractNumId w:val="6"/>
  </w:num>
  <w:num w:numId="3">
    <w:abstractNumId w:val="1"/>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6"/>
  </w:num>
  <w:num w:numId="50">
    <w:abstractNumId w:val="3"/>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C6"/>
    <w:rsid w:val="00000BE5"/>
    <w:rsid w:val="00003104"/>
    <w:rsid w:val="000034D8"/>
    <w:rsid w:val="000047FB"/>
    <w:rsid w:val="00004DEF"/>
    <w:rsid w:val="00005D96"/>
    <w:rsid w:val="00007674"/>
    <w:rsid w:val="00010490"/>
    <w:rsid w:val="000115F5"/>
    <w:rsid w:val="00011BC7"/>
    <w:rsid w:val="00024B64"/>
    <w:rsid w:val="00030538"/>
    <w:rsid w:val="00032AB4"/>
    <w:rsid w:val="000333F0"/>
    <w:rsid w:val="00033AA9"/>
    <w:rsid w:val="00034A63"/>
    <w:rsid w:val="00036510"/>
    <w:rsid w:val="000411D0"/>
    <w:rsid w:val="00042C54"/>
    <w:rsid w:val="00044EC8"/>
    <w:rsid w:val="00045DE8"/>
    <w:rsid w:val="00047AD7"/>
    <w:rsid w:val="000543F0"/>
    <w:rsid w:val="000557FF"/>
    <w:rsid w:val="0005633E"/>
    <w:rsid w:val="00056A12"/>
    <w:rsid w:val="000600BC"/>
    <w:rsid w:val="00062BDC"/>
    <w:rsid w:val="00064168"/>
    <w:rsid w:val="0006529C"/>
    <w:rsid w:val="0006619A"/>
    <w:rsid w:val="00067F80"/>
    <w:rsid w:val="000707F3"/>
    <w:rsid w:val="000708CB"/>
    <w:rsid w:val="000766F0"/>
    <w:rsid w:val="000813A8"/>
    <w:rsid w:val="0008498E"/>
    <w:rsid w:val="00085283"/>
    <w:rsid w:val="0009035C"/>
    <w:rsid w:val="0009452B"/>
    <w:rsid w:val="000964F1"/>
    <w:rsid w:val="00096F00"/>
    <w:rsid w:val="00097BBC"/>
    <w:rsid w:val="000A0D50"/>
    <w:rsid w:val="000A10EC"/>
    <w:rsid w:val="000A3A0C"/>
    <w:rsid w:val="000A54FC"/>
    <w:rsid w:val="000A5BB8"/>
    <w:rsid w:val="000A6DB1"/>
    <w:rsid w:val="000B1DCA"/>
    <w:rsid w:val="000B2298"/>
    <w:rsid w:val="000B272A"/>
    <w:rsid w:val="000B5220"/>
    <w:rsid w:val="000B7678"/>
    <w:rsid w:val="000C202C"/>
    <w:rsid w:val="000C2191"/>
    <w:rsid w:val="000C2EC3"/>
    <w:rsid w:val="000C5E89"/>
    <w:rsid w:val="000C6C04"/>
    <w:rsid w:val="000C6C38"/>
    <w:rsid w:val="000C6F87"/>
    <w:rsid w:val="000D0239"/>
    <w:rsid w:val="000D2D65"/>
    <w:rsid w:val="000D7C26"/>
    <w:rsid w:val="000E07FC"/>
    <w:rsid w:val="000E080F"/>
    <w:rsid w:val="000E6FB0"/>
    <w:rsid w:val="000F14D6"/>
    <w:rsid w:val="000F408B"/>
    <w:rsid w:val="000F6C5E"/>
    <w:rsid w:val="000F71FA"/>
    <w:rsid w:val="001028A1"/>
    <w:rsid w:val="001120AA"/>
    <w:rsid w:val="001140C8"/>
    <w:rsid w:val="00116460"/>
    <w:rsid w:val="00116980"/>
    <w:rsid w:val="001179D6"/>
    <w:rsid w:val="00120E8E"/>
    <w:rsid w:val="00122785"/>
    <w:rsid w:val="00124C17"/>
    <w:rsid w:val="00125FA5"/>
    <w:rsid w:val="001277A4"/>
    <w:rsid w:val="00127B1D"/>
    <w:rsid w:val="00137B4A"/>
    <w:rsid w:val="00141C39"/>
    <w:rsid w:val="00144BB0"/>
    <w:rsid w:val="001464CE"/>
    <w:rsid w:val="00146765"/>
    <w:rsid w:val="001467F3"/>
    <w:rsid w:val="001525BC"/>
    <w:rsid w:val="00154964"/>
    <w:rsid w:val="00156DC8"/>
    <w:rsid w:val="00161AD3"/>
    <w:rsid w:val="00162093"/>
    <w:rsid w:val="0016293C"/>
    <w:rsid w:val="00162C56"/>
    <w:rsid w:val="00163FF6"/>
    <w:rsid w:val="001666FD"/>
    <w:rsid w:val="001667D3"/>
    <w:rsid w:val="0017063A"/>
    <w:rsid w:val="0017116B"/>
    <w:rsid w:val="00172F09"/>
    <w:rsid w:val="0017725B"/>
    <w:rsid w:val="00182CA6"/>
    <w:rsid w:val="001930E1"/>
    <w:rsid w:val="00193ACD"/>
    <w:rsid w:val="00193FB8"/>
    <w:rsid w:val="00194F4A"/>
    <w:rsid w:val="0019573C"/>
    <w:rsid w:val="001966A6"/>
    <w:rsid w:val="001A44FC"/>
    <w:rsid w:val="001A585B"/>
    <w:rsid w:val="001A68F1"/>
    <w:rsid w:val="001B7B7A"/>
    <w:rsid w:val="001C1315"/>
    <w:rsid w:val="001C434D"/>
    <w:rsid w:val="001C5D00"/>
    <w:rsid w:val="001C774D"/>
    <w:rsid w:val="001D4475"/>
    <w:rsid w:val="001E3A22"/>
    <w:rsid w:val="001E42BF"/>
    <w:rsid w:val="001E75FB"/>
    <w:rsid w:val="001F0F85"/>
    <w:rsid w:val="001F162E"/>
    <w:rsid w:val="001F1811"/>
    <w:rsid w:val="001F4210"/>
    <w:rsid w:val="001F55FB"/>
    <w:rsid w:val="0020120E"/>
    <w:rsid w:val="00210646"/>
    <w:rsid w:val="00215881"/>
    <w:rsid w:val="002227BA"/>
    <w:rsid w:val="00226FF2"/>
    <w:rsid w:val="00241475"/>
    <w:rsid w:val="00242A04"/>
    <w:rsid w:val="00243CA1"/>
    <w:rsid w:val="0025090F"/>
    <w:rsid w:val="00256B37"/>
    <w:rsid w:val="00257D8C"/>
    <w:rsid w:val="0026296E"/>
    <w:rsid w:val="0026480E"/>
    <w:rsid w:val="00266EC6"/>
    <w:rsid w:val="00267797"/>
    <w:rsid w:val="00270659"/>
    <w:rsid w:val="002721D4"/>
    <w:rsid w:val="00273529"/>
    <w:rsid w:val="002735C1"/>
    <w:rsid w:val="0027761A"/>
    <w:rsid w:val="00280D79"/>
    <w:rsid w:val="00282537"/>
    <w:rsid w:val="00282D25"/>
    <w:rsid w:val="00283BC5"/>
    <w:rsid w:val="00285FDE"/>
    <w:rsid w:val="00290B87"/>
    <w:rsid w:val="002965E4"/>
    <w:rsid w:val="002967D9"/>
    <w:rsid w:val="00297B58"/>
    <w:rsid w:val="002A2FE4"/>
    <w:rsid w:val="002A339C"/>
    <w:rsid w:val="002A3C64"/>
    <w:rsid w:val="002A56B8"/>
    <w:rsid w:val="002A5819"/>
    <w:rsid w:val="002A6D49"/>
    <w:rsid w:val="002A775F"/>
    <w:rsid w:val="002B243A"/>
    <w:rsid w:val="002B49CD"/>
    <w:rsid w:val="002B795A"/>
    <w:rsid w:val="002B796F"/>
    <w:rsid w:val="002B7FF3"/>
    <w:rsid w:val="002C2DAB"/>
    <w:rsid w:val="002C69FF"/>
    <w:rsid w:val="002C70B2"/>
    <w:rsid w:val="002C7F79"/>
    <w:rsid w:val="002D6162"/>
    <w:rsid w:val="002E7F21"/>
    <w:rsid w:val="002F14F5"/>
    <w:rsid w:val="002F4C85"/>
    <w:rsid w:val="002F7161"/>
    <w:rsid w:val="002F7304"/>
    <w:rsid w:val="00300951"/>
    <w:rsid w:val="003014BE"/>
    <w:rsid w:val="00301885"/>
    <w:rsid w:val="00305F28"/>
    <w:rsid w:val="003065B1"/>
    <w:rsid w:val="00311FED"/>
    <w:rsid w:val="0031421F"/>
    <w:rsid w:val="00314AE4"/>
    <w:rsid w:val="003160F1"/>
    <w:rsid w:val="00321562"/>
    <w:rsid w:val="003224A9"/>
    <w:rsid w:val="0032647B"/>
    <w:rsid w:val="003316DC"/>
    <w:rsid w:val="00335684"/>
    <w:rsid w:val="00336CF3"/>
    <w:rsid w:val="00337A20"/>
    <w:rsid w:val="003420AC"/>
    <w:rsid w:val="00344E38"/>
    <w:rsid w:val="0034793C"/>
    <w:rsid w:val="00350B2D"/>
    <w:rsid w:val="00362254"/>
    <w:rsid w:val="00363D15"/>
    <w:rsid w:val="003655F6"/>
    <w:rsid w:val="0036596E"/>
    <w:rsid w:val="00365A5A"/>
    <w:rsid w:val="00365D22"/>
    <w:rsid w:val="0036700B"/>
    <w:rsid w:val="00370AD2"/>
    <w:rsid w:val="003710E9"/>
    <w:rsid w:val="00371A5E"/>
    <w:rsid w:val="00374B1B"/>
    <w:rsid w:val="003766FB"/>
    <w:rsid w:val="003855DD"/>
    <w:rsid w:val="003864C4"/>
    <w:rsid w:val="00387896"/>
    <w:rsid w:val="00393C2B"/>
    <w:rsid w:val="003A68E4"/>
    <w:rsid w:val="003B29C2"/>
    <w:rsid w:val="003C4240"/>
    <w:rsid w:val="003C472B"/>
    <w:rsid w:val="003C474A"/>
    <w:rsid w:val="003C508D"/>
    <w:rsid w:val="003C609D"/>
    <w:rsid w:val="003C6D22"/>
    <w:rsid w:val="003D24CE"/>
    <w:rsid w:val="003D2C8E"/>
    <w:rsid w:val="003D61A8"/>
    <w:rsid w:val="003D6797"/>
    <w:rsid w:val="003E03DF"/>
    <w:rsid w:val="003E2CFC"/>
    <w:rsid w:val="003E78ED"/>
    <w:rsid w:val="003E7E14"/>
    <w:rsid w:val="003F13E6"/>
    <w:rsid w:val="003F1EA8"/>
    <w:rsid w:val="003F6DFF"/>
    <w:rsid w:val="004070E3"/>
    <w:rsid w:val="004151CE"/>
    <w:rsid w:val="00420E62"/>
    <w:rsid w:val="00431734"/>
    <w:rsid w:val="00432E3A"/>
    <w:rsid w:val="00432E6A"/>
    <w:rsid w:val="00440EA7"/>
    <w:rsid w:val="00443D42"/>
    <w:rsid w:val="00447174"/>
    <w:rsid w:val="0044774A"/>
    <w:rsid w:val="00450813"/>
    <w:rsid w:val="00450D6D"/>
    <w:rsid w:val="00453CF8"/>
    <w:rsid w:val="00454C7C"/>
    <w:rsid w:val="00465ED9"/>
    <w:rsid w:val="00470164"/>
    <w:rsid w:val="00480C1A"/>
    <w:rsid w:val="004907F5"/>
    <w:rsid w:val="00493C83"/>
    <w:rsid w:val="00495B95"/>
    <w:rsid w:val="004A0A0E"/>
    <w:rsid w:val="004A5608"/>
    <w:rsid w:val="004A5CBB"/>
    <w:rsid w:val="004B0C32"/>
    <w:rsid w:val="004B1634"/>
    <w:rsid w:val="004B4355"/>
    <w:rsid w:val="004B57B0"/>
    <w:rsid w:val="004C0B2E"/>
    <w:rsid w:val="004C0FC2"/>
    <w:rsid w:val="004C4922"/>
    <w:rsid w:val="004C58F6"/>
    <w:rsid w:val="004C59F1"/>
    <w:rsid w:val="004C642F"/>
    <w:rsid w:val="004D0FB9"/>
    <w:rsid w:val="004D4FFD"/>
    <w:rsid w:val="004D7317"/>
    <w:rsid w:val="004D74E1"/>
    <w:rsid w:val="004E1BAA"/>
    <w:rsid w:val="004E474F"/>
    <w:rsid w:val="004E5A8D"/>
    <w:rsid w:val="004F4CBA"/>
    <w:rsid w:val="004F67F6"/>
    <w:rsid w:val="00501BFE"/>
    <w:rsid w:val="00512F4A"/>
    <w:rsid w:val="00516868"/>
    <w:rsid w:val="00525FA4"/>
    <w:rsid w:val="00526601"/>
    <w:rsid w:val="005301F0"/>
    <w:rsid w:val="005423A7"/>
    <w:rsid w:val="005441B8"/>
    <w:rsid w:val="00544C07"/>
    <w:rsid w:val="00547644"/>
    <w:rsid w:val="00555465"/>
    <w:rsid w:val="00556E03"/>
    <w:rsid w:val="00556FD1"/>
    <w:rsid w:val="005575E8"/>
    <w:rsid w:val="00563401"/>
    <w:rsid w:val="005658CE"/>
    <w:rsid w:val="005736C5"/>
    <w:rsid w:val="005758DD"/>
    <w:rsid w:val="005769E3"/>
    <w:rsid w:val="0057718C"/>
    <w:rsid w:val="005806CE"/>
    <w:rsid w:val="0058282C"/>
    <w:rsid w:val="005912F4"/>
    <w:rsid w:val="00591F39"/>
    <w:rsid w:val="00593370"/>
    <w:rsid w:val="005936F4"/>
    <w:rsid w:val="005A49D8"/>
    <w:rsid w:val="005A7100"/>
    <w:rsid w:val="005A7193"/>
    <w:rsid w:val="005B225C"/>
    <w:rsid w:val="005B53A9"/>
    <w:rsid w:val="005B5D52"/>
    <w:rsid w:val="005C0418"/>
    <w:rsid w:val="005C76D2"/>
    <w:rsid w:val="005D0945"/>
    <w:rsid w:val="005D2144"/>
    <w:rsid w:val="005D277D"/>
    <w:rsid w:val="005D76DA"/>
    <w:rsid w:val="005D7B10"/>
    <w:rsid w:val="005E264F"/>
    <w:rsid w:val="005E3653"/>
    <w:rsid w:val="005E7F8A"/>
    <w:rsid w:val="005F27CB"/>
    <w:rsid w:val="005F4C61"/>
    <w:rsid w:val="005F662B"/>
    <w:rsid w:val="005F7834"/>
    <w:rsid w:val="00601C30"/>
    <w:rsid w:val="00602E7C"/>
    <w:rsid w:val="0060338A"/>
    <w:rsid w:val="00604F16"/>
    <w:rsid w:val="00604F64"/>
    <w:rsid w:val="0061562B"/>
    <w:rsid w:val="006159D4"/>
    <w:rsid w:val="00615A3A"/>
    <w:rsid w:val="00620D56"/>
    <w:rsid w:val="0062335B"/>
    <w:rsid w:val="00636925"/>
    <w:rsid w:val="006412CF"/>
    <w:rsid w:val="00641C1A"/>
    <w:rsid w:val="0064270E"/>
    <w:rsid w:val="006438C2"/>
    <w:rsid w:val="00645826"/>
    <w:rsid w:val="00651660"/>
    <w:rsid w:val="006524FB"/>
    <w:rsid w:val="00656C82"/>
    <w:rsid w:val="00661413"/>
    <w:rsid w:val="00661B74"/>
    <w:rsid w:val="00661D3D"/>
    <w:rsid w:val="006626D0"/>
    <w:rsid w:val="00662C99"/>
    <w:rsid w:val="00667824"/>
    <w:rsid w:val="00676A18"/>
    <w:rsid w:val="00677B35"/>
    <w:rsid w:val="006824EC"/>
    <w:rsid w:val="006911EC"/>
    <w:rsid w:val="00691BD1"/>
    <w:rsid w:val="00692660"/>
    <w:rsid w:val="006940C3"/>
    <w:rsid w:val="00696830"/>
    <w:rsid w:val="006A250B"/>
    <w:rsid w:val="006B6244"/>
    <w:rsid w:val="006B6EF4"/>
    <w:rsid w:val="006C01F5"/>
    <w:rsid w:val="006C283C"/>
    <w:rsid w:val="006C319C"/>
    <w:rsid w:val="006C4720"/>
    <w:rsid w:val="006D08F5"/>
    <w:rsid w:val="006D23A9"/>
    <w:rsid w:val="006D3610"/>
    <w:rsid w:val="006D3DB1"/>
    <w:rsid w:val="006D5BF4"/>
    <w:rsid w:val="006D7296"/>
    <w:rsid w:val="006D7909"/>
    <w:rsid w:val="006E0482"/>
    <w:rsid w:val="006E3822"/>
    <w:rsid w:val="006E5402"/>
    <w:rsid w:val="006E5560"/>
    <w:rsid w:val="006E5A56"/>
    <w:rsid w:val="006E68EB"/>
    <w:rsid w:val="006F0D18"/>
    <w:rsid w:val="006F156C"/>
    <w:rsid w:val="006F1CD5"/>
    <w:rsid w:val="006F22D9"/>
    <w:rsid w:val="006F361D"/>
    <w:rsid w:val="006F5DA9"/>
    <w:rsid w:val="006F7AAD"/>
    <w:rsid w:val="00704FB6"/>
    <w:rsid w:val="00706DD4"/>
    <w:rsid w:val="0070706E"/>
    <w:rsid w:val="00710E37"/>
    <w:rsid w:val="007113A8"/>
    <w:rsid w:val="00714FF1"/>
    <w:rsid w:val="0071750A"/>
    <w:rsid w:val="00720282"/>
    <w:rsid w:val="007216FA"/>
    <w:rsid w:val="00721D12"/>
    <w:rsid w:val="0072266F"/>
    <w:rsid w:val="00733A28"/>
    <w:rsid w:val="007347D6"/>
    <w:rsid w:val="007426CD"/>
    <w:rsid w:val="007436D9"/>
    <w:rsid w:val="00745782"/>
    <w:rsid w:val="00750B3F"/>
    <w:rsid w:val="0076737D"/>
    <w:rsid w:val="00777DAD"/>
    <w:rsid w:val="00784924"/>
    <w:rsid w:val="0078582B"/>
    <w:rsid w:val="00785F8E"/>
    <w:rsid w:val="0078627A"/>
    <w:rsid w:val="00790E29"/>
    <w:rsid w:val="007A2837"/>
    <w:rsid w:val="007A2BB5"/>
    <w:rsid w:val="007B6EE5"/>
    <w:rsid w:val="007C05D0"/>
    <w:rsid w:val="007C2525"/>
    <w:rsid w:val="007C3793"/>
    <w:rsid w:val="007C5D61"/>
    <w:rsid w:val="007D2E90"/>
    <w:rsid w:val="007D418A"/>
    <w:rsid w:val="007E08CD"/>
    <w:rsid w:val="007E3386"/>
    <w:rsid w:val="007E43C2"/>
    <w:rsid w:val="007E55F1"/>
    <w:rsid w:val="007E63E3"/>
    <w:rsid w:val="007F0767"/>
    <w:rsid w:val="007F49A4"/>
    <w:rsid w:val="007F5011"/>
    <w:rsid w:val="007F5542"/>
    <w:rsid w:val="007F738D"/>
    <w:rsid w:val="00803CF3"/>
    <w:rsid w:val="0080421E"/>
    <w:rsid w:val="00805E2A"/>
    <w:rsid w:val="008073D9"/>
    <w:rsid w:val="0081508D"/>
    <w:rsid w:val="00820314"/>
    <w:rsid w:val="00826217"/>
    <w:rsid w:val="008278D7"/>
    <w:rsid w:val="00835382"/>
    <w:rsid w:val="00835CA7"/>
    <w:rsid w:val="00836D3D"/>
    <w:rsid w:val="00840761"/>
    <w:rsid w:val="008418AB"/>
    <w:rsid w:val="00841BEF"/>
    <w:rsid w:val="00855C2D"/>
    <w:rsid w:val="00855E15"/>
    <w:rsid w:val="00855E6B"/>
    <w:rsid w:val="00862B95"/>
    <w:rsid w:val="00865254"/>
    <w:rsid w:val="00871D4D"/>
    <w:rsid w:val="008732A4"/>
    <w:rsid w:val="00873542"/>
    <w:rsid w:val="00875105"/>
    <w:rsid w:val="00875F36"/>
    <w:rsid w:val="00876051"/>
    <w:rsid w:val="00876CC4"/>
    <w:rsid w:val="00880256"/>
    <w:rsid w:val="00887448"/>
    <w:rsid w:val="00894A46"/>
    <w:rsid w:val="008A13D5"/>
    <w:rsid w:val="008A1AD8"/>
    <w:rsid w:val="008A2561"/>
    <w:rsid w:val="008A63BC"/>
    <w:rsid w:val="008A6A99"/>
    <w:rsid w:val="008A708F"/>
    <w:rsid w:val="008B3692"/>
    <w:rsid w:val="008B6B61"/>
    <w:rsid w:val="008B779C"/>
    <w:rsid w:val="008C2E31"/>
    <w:rsid w:val="008C5888"/>
    <w:rsid w:val="008D03C7"/>
    <w:rsid w:val="008D6D36"/>
    <w:rsid w:val="008D70C5"/>
    <w:rsid w:val="008E0429"/>
    <w:rsid w:val="008E06F8"/>
    <w:rsid w:val="008E176D"/>
    <w:rsid w:val="008E469D"/>
    <w:rsid w:val="008F28BC"/>
    <w:rsid w:val="008F6906"/>
    <w:rsid w:val="00902739"/>
    <w:rsid w:val="009073CA"/>
    <w:rsid w:val="00910255"/>
    <w:rsid w:val="00910764"/>
    <w:rsid w:val="00910B3B"/>
    <w:rsid w:val="0091254E"/>
    <w:rsid w:val="00913E5C"/>
    <w:rsid w:val="0091508E"/>
    <w:rsid w:val="00915B00"/>
    <w:rsid w:val="0091673C"/>
    <w:rsid w:val="00917CCB"/>
    <w:rsid w:val="00920376"/>
    <w:rsid w:val="009203FA"/>
    <w:rsid w:val="00925FCD"/>
    <w:rsid w:val="009302FA"/>
    <w:rsid w:val="009309AB"/>
    <w:rsid w:val="009315B8"/>
    <w:rsid w:val="009327EF"/>
    <w:rsid w:val="00933FB1"/>
    <w:rsid w:val="00935218"/>
    <w:rsid w:val="00945D09"/>
    <w:rsid w:val="009473C9"/>
    <w:rsid w:val="00951321"/>
    <w:rsid w:val="00954CC3"/>
    <w:rsid w:val="00955F5D"/>
    <w:rsid w:val="00961384"/>
    <w:rsid w:val="0096255C"/>
    <w:rsid w:val="00964E6A"/>
    <w:rsid w:val="00966B76"/>
    <w:rsid w:val="00967139"/>
    <w:rsid w:val="00967D71"/>
    <w:rsid w:val="009716B7"/>
    <w:rsid w:val="0097391C"/>
    <w:rsid w:val="00973DBD"/>
    <w:rsid w:val="00973EB4"/>
    <w:rsid w:val="00980618"/>
    <w:rsid w:val="009818EB"/>
    <w:rsid w:val="009831EC"/>
    <w:rsid w:val="00983E37"/>
    <w:rsid w:val="00987748"/>
    <w:rsid w:val="00992E28"/>
    <w:rsid w:val="00994B87"/>
    <w:rsid w:val="009970EA"/>
    <w:rsid w:val="009A2015"/>
    <w:rsid w:val="009A5478"/>
    <w:rsid w:val="009B1662"/>
    <w:rsid w:val="009B34F9"/>
    <w:rsid w:val="009B3A02"/>
    <w:rsid w:val="009B5D52"/>
    <w:rsid w:val="009C3139"/>
    <w:rsid w:val="009D7C60"/>
    <w:rsid w:val="009E56C2"/>
    <w:rsid w:val="009F1E35"/>
    <w:rsid w:val="009F36AB"/>
    <w:rsid w:val="009F47B6"/>
    <w:rsid w:val="009F580D"/>
    <w:rsid w:val="009F5D00"/>
    <w:rsid w:val="009F6148"/>
    <w:rsid w:val="009F75FD"/>
    <w:rsid w:val="00A023FD"/>
    <w:rsid w:val="00A0347C"/>
    <w:rsid w:val="00A03C56"/>
    <w:rsid w:val="00A1214E"/>
    <w:rsid w:val="00A21786"/>
    <w:rsid w:val="00A2229A"/>
    <w:rsid w:val="00A27162"/>
    <w:rsid w:val="00A27332"/>
    <w:rsid w:val="00A33B74"/>
    <w:rsid w:val="00A33F8F"/>
    <w:rsid w:val="00A34903"/>
    <w:rsid w:val="00A35B44"/>
    <w:rsid w:val="00A40092"/>
    <w:rsid w:val="00A47020"/>
    <w:rsid w:val="00A47634"/>
    <w:rsid w:val="00A501CB"/>
    <w:rsid w:val="00A72844"/>
    <w:rsid w:val="00A72A7D"/>
    <w:rsid w:val="00A82EDF"/>
    <w:rsid w:val="00A8479C"/>
    <w:rsid w:val="00A85665"/>
    <w:rsid w:val="00A858EA"/>
    <w:rsid w:val="00A8709D"/>
    <w:rsid w:val="00A93808"/>
    <w:rsid w:val="00A940CA"/>
    <w:rsid w:val="00A94342"/>
    <w:rsid w:val="00A97860"/>
    <w:rsid w:val="00AA04B6"/>
    <w:rsid w:val="00AA5A04"/>
    <w:rsid w:val="00AA61A2"/>
    <w:rsid w:val="00AA75F8"/>
    <w:rsid w:val="00AB4CD2"/>
    <w:rsid w:val="00AB6E8D"/>
    <w:rsid w:val="00AC01D9"/>
    <w:rsid w:val="00AC1D7E"/>
    <w:rsid w:val="00AC68AC"/>
    <w:rsid w:val="00AC700D"/>
    <w:rsid w:val="00AD35BB"/>
    <w:rsid w:val="00AD7333"/>
    <w:rsid w:val="00AD7A25"/>
    <w:rsid w:val="00AD7B7E"/>
    <w:rsid w:val="00AE0937"/>
    <w:rsid w:val="00AE4563"/>
    <w:rsid w:val="00AE544D"/>
    <w:rsid w:val="00AE6F04"/>
    <w:rsid w:val="00AF7B59"/>
    <w:rsid w:val="00B010D6"/>
    <w:rsid w:val="00B034D9"/>
    <w:rsid w:val="00B04C24"/>
    <w:rsid w:val="00B04C36"/>
    <w:rsid w:val="00B0691E"/>
    <w:rsid w:val="00B10106"/>
    <w:rsid w:val="00B10570"/>
    <w:rsid w:val="00B12293"/>
    <w:rsid w:val="00B14743"/>
    <w:rsid w:val="00B17C46"/>
    <w:rsid w:val="00B21DCE"/>
    <w:rsid w:val="00B24DA5"/>
    <w:rsid w:val="00B25092"/>
    <w:rsid w:val="00B254B6"/>
    <w:rsid w:val="00B277D9"/>
    <w:rsid w:val="00B315B9"/>
    <w:rsid w:val="00B33386"/>
    <w:rsid w:val="00B36ED4"/>
    <w:rsid w:val="00B37411"/>
    <w:rsid w:val="00B467D9"/>
    <w:rsid w:val="00B52309"/>
    <w:rsid w:val="00B52D87"/>
    <w:rsid w:val="00B54F09"/>
    <w:rsid w:val="00B607A2"/>
    <w:rsid w:val="00B60DBA"/>
    <w:rsid w:val="00B6754A"/>
    <w:rsid w:val="00B72B7D"/>
    <w:rsid w:val="00B72DCC"/>
    <w:rsid w:val="00B75BBB"/>
    <w:rsid w:val="00B844A6"/>
    <w:rsid w:val="00B85AE2"/>
    <w:rsid w:val="00B9342E"/>
    <w:rsid w:val="00BA2FA8"/>
    <w:rsid w:val="00BA6121"/>
    <w:rsid w:val="00BB43CB"/>
    <w:rsid w:val="00BC0D7A"/>
    <w:rsid w:val="00BC14F6"/>
    <w:rsid w:val="00BC4656"/>
    <w:rsid w:val="00BC4871"/>
    <w:rsid w:val="00BD2EB2"/>
    <w:rsid w:val="00BD38C4"/>
    <w:rsid w:val="00BD45AB"/>
    <w:rsid w:val="00BD4FF6"/>
    <w:rsid w:val="00BE24DE"/>
    <w:rsid w:val="00BE6134"/>
    <w:rsid w:val="00BF06D4"/>
    <w:rsid w:val="00BF0882"/>
    <w:rsid w:val="00BF3DED"/>
    <w:rsid w:val="00BF5130"/>
    <w:rsid w:val="00BF55AA"/>
    <w:rsid w:val="00BF5DBF"/>
    <w:rsid w:val="00C03BDA"/>
    <w:rsid w:val="00C03C4E"/>
    <w:rsid w:val="00C053B5"/>
    <w:rsid w:val="00C1068A"/>
    <w:rsid w:val="00C11BD2"/>
    <w:rsid w:val="00C13247"/>
    <w:rsid w:val="00C173FC"/>
    <w:rsid w:val="00C17B24"/>
    <w:rsid w:val="00C20E3C"/>
    <w:rsid w:val="00C213B4"/>
    <w:rsid w:val="00C23C3A"/>
    <w:rsid w:val="00C2548C"/>
    <w:rsid w:val="00C277BA"/>
    <w:rsid w:val="00C30962"/>
    <w:rsid w:val="00C33B6E"/>
    <w:rsid w:val="00C36A9E"/>
    <w:rsid w:val="00C402D5"/>
    <w:rsid w:val="00C45D05"/>
    <w:rsid w:val="00C46287"/>
    <w:rsid w:val="00C540B5"/>
    <w:rsid w:val="00C60537"/>
    <w:rsid w:val="00C605AB"/>
    <w:rsid w:val="00C616E0"/>
    <w:rsid w:val="00C63AF0"/>
    <w:rsid w:val="00C65B20"/>
    <w:rsid w:val="00C66443"/>
    <w:rsid w:val="00C7268F"/>
    <w:rsid w:val="00C742BD"/>
    <w:rsid w:val="00C7543E"/>
    <w:rsid w:val="00C77EBD"/>
    <w:rsid w:val="00C824AF"/>
    <w:rsid w:val="00C8685F"/>
    <w:rsid w:val="00C91B6D"/>
    <w:rsid w:val="00C92AC5"/>
    <w:rsid w:val="00C974AB"/>
    <w:rsid w:val="00C9773B"/>
    <w:rsid w:val="00CA3638"/>
    <w:rsid w:val="00CA3999"/>
    <w:rsid w:val="00CA5684"/>
    <w:rsid w:val="00CB0802"/>
    <w:rsid w:val="00CB1DFE"/>
    <w:rsid w:val="00CB2464"/>
    <w:rsid w:val="00CB3070"/>
    <w:rsid w:val="00CB4CD2"/>
    <w:rsid w:val="00CC7574"/>
    <w:rsid w:val="00CC7BE1"/>
    <w:rsid w:val="00CD04AF"/>
    <w:rsid w:val="00CD24D7"/>
    <w:rsid w:val="00CD4F2C"/>
    <w:rsid w:val="00CD643A"/>
    <w:rsid w:val="00CD6DA3"/>
    <w:rsid w:val="00CE3DD4"/>
    <w:rsid w:val="00CF14B1"/>
    <w:rsid w:val="00CF5203"/>
    <w:rsid w:val="00D04384"/>
    <w:rsid w:val="00D10775"/>
    <w:rsid w:val="00D10E2F"/>
    <w:rsid w:val="00D11FA4"/>
    <w:rsid w:val="00D147A6"/>
    <w:rsid w:val="00D22F4F"/>
    <w:rsid w:val="00D23535"/>
    <w:rsid w:val="00D241DB"/>
    <w:rsid w:val="00D24B63"/>
    <w:rsid w:val="00D27235"/>
    <w:rsid w:val="00D32E8A"/>
    <w:rsid w:val="00D33EE8"/>
    <w:rsid w:val="00D37C8A"/>
    <w:rsid w:val="00D426D2"/>
    <w:rsid w:val="00D47707"/>
    <w:rsid w:val="00D501CA"/>
    <w:rsid w:val="00D50EBA"/>
    <w:rsid w:val="00D54AB4"/>
    <w:rsid w:val="00D570DE"/>
    <w:rsid w:val="00D603D7"/>
    <w:rsid w:val="00D63C92"/>
    <w:rsid w:val="00D64C65"/>
    <w:rsid w:val="00D65110"/>
    <w:rsid w:val="00D66055"/>
    <w:rsid w:val="00D66309"/>
    <w:rsid w:val="00D667E0"/>
    <w:rsid w:val="00D676CE"/>
    <w:rsid w:val="00D70E54"/>
    <w:rsid w:val="00D75DAD"/>
    <w:rsid w:val="00D75E74"/>
    <w:rsid w:val="00D77D0F"/>
    <w:rsid w:val="00D8000E"/>
    <w:rsid w:val="00D82BD4"/>
    <w:rsid w:val="00D82F76"/>
    <w:rsid w:val="00D872FF"/>
    <w:rsid w:val="00D91555"/>
    <w:rsid w:val="00D934ED"/>
    <w:rsid w:val="00D967A6"/>
    <w:rsid w:val="00D96D22"/>
    <w:rsid w:val="00D97869"/>
    <w:rsid w:val="00DA390C"/>
    <w:rsid w:val="00DB1849"/>
    <w:rsid w:val="00DB1D3C"/>
    <w:rsid w:val="00DB2E7A"/>
    <w:rsid w:val="00DB34CD"/>
    <w:rsid w:val="00DB3D11"/>
    <w:rsid w:val="00DC2456"/>
    <w:rsid w:val="00DC2FE0"/>
    <w:rsid w:val="00DC4948"/>
    <w:rsid w:val="00DC50C9"/>
    <w:rsid w:val="00DC66DF"/>
    <w:rsid w:val="00DC7186"/>
    <w:rsid w:val="00DD110D"/>
    <w:rsid w:val="00DD22EB"/>
    <w:rsid w:val="00DD2FD5"/>
    <w:rsid w:val="00DD5787"/>
    <w:rsid w:val="00DE0F34"/>
    <w:rsid w:val="00DE5468"/>
    <w:rsid w:val="00DF068C"/>
    <w:rsid w:val="00DF21BF"/>
    <w:rsid w:val="00DF34A2"/>
    <w:rsid w:val="00DF62AF"/>
    <w:rsid w:val="00E001D9"/>
    <w:rsid w:val="00E005A5"/>
    <w:rsid w:val="00E01CDC"/>
    <w:rsid w:val="00E0217D"/>
    <w:rsid w:val="00E024CA"/>
    <w:rsid w:val="00E12854"/>
    <w:rsid w:val="00E15BC2"/>
    <w:rsid w:val="00E22909"/>
    <w:rsid w:val="00E31747"/>
    <w:rsid w:val="00E3293E"/>
    <w:rsid w:val="00E419C8"/>
    <w:rsid w:val="00E42935"/>
    <w:rsid w:val="00E4721A"/>
    <w:rsid w:val="00E47BC3"/>
    <w:rsid w:val="00E53D8C"/>
    <w:rsid w:val="00E561CD"/>
    <w:rsid w:val="00E601B4"/>
    <w:rsid w:val="00E601C1"/>
    <w:rsid w:val="00E601C5"/>
    <w:rsid w:val="00E603BB"/>
    <w:rsid w:val="00E611A2"/>
    <w:rsid w:val="00E615C4"/>
    <w:rsid w:val="00E624A4"/>
    <w:rsid w:val="00E67E6A"/>
    <w:rsid w:val="00E75CCE"/>
    <w:rsid w:val="00E76D67"/>
    <w:rsid w:val="00E77A5A"/>
    <w:rsid w:val="00E92935"/>
    <w:rsid w:val="00E95B7C"/>
    <w:rsid w:val="00E961E2"/>
    <w:rsid w:val="00E9785B"/>
    <w:rsid w:val="00EA0B16"/>
    <w:rsid w:val="00EA10C7"/>
    <w:rsid w:val="00EA1578"/>
    <w:rsid w:val="00EA79F5"/>
    <w:rsid w:val="00EA7ADC"/>
    <w:rsid w:val="00EC0035"/>
    <w:rsid w:val="00EC2981"/>
    <w:rsid w:val="00EC4374"/>
    <w:rsid w:val="00ED05AA"/>
    <w:rsid w:val="00ED17F4"/>
    <w:rsid w:val="00EE04A3"/>
    <w:rsid w:val="00EE07FC"/>
    <w:rsid w:val="00EF0622"/>
    <w:rsid w:val="00EF4DCC"/>
    <w:rsid w:val="00EF7CAD"/>
    <w:rsid w:val="00F0044E"/>
    <w:rsid w:val="00F006C2"/>
    <w:rsid w:val="00F078AD"/>
    <w:rsid w:val="00F07C76"/>
    <w:rsid w:val="00F10FD5"/>
    <w:rsid w:val="00F12EF3"/>
    <w:rsid w:val="00F14E33"/>
    <w:rsid w:val="00F17C6D"/>
    <w:rsid w:val="00F214FC"/>
    <w:rsid w:val="00F22A63"/>
    <w:rsid w:val="00F2374B"/>
    <w:rsid w:val="00F27B77"/>
    <w:rsid w:val="00F316ED"/>
    <w:rsid w:val="00F409AB"/>
    <w:rsid w:val="00F40EC3"/>
    <w:rsid w:val="00F41333"/>
    <w:rsid w:val="00F43858"/>
    <w:rsid w:val="00F460C6"/>
    <w:rsid w:val="00F52FC3"/>
    <w:rsid w:val="00F55B40"/>
    <w:rsid w:val="00F56585"/>
    <w:rsid w:val="00F61A0F"/>
    <w:rsid w:val="00F644A6"/>
    <w:rsid w:val="00F64F8F"/>
    <w:rsid w:val="00F76784"/>
    <w:rsid w:val="00F80539"/>
    <w:rsid w:val="00F821E1"/>
    <w:rsid w:val="00F838A4"/>
    <w:rsid w:val="00F85160"/>
    <w:rsid w:val="00F91BFE"/>
    <w:rsid w:val="00F96159"/>
    <w:rsid w:val="00F967FF"/>
    <w:rsid w:val="00F96E6A"/>
    <w:rsid w:val="00FA2F91"/>
    <w:rsid w:val="00FA399F"/>
    <w:rsid w:val="00FA3C04"/>
    <w:rsid w:val="00FA6E82"/>
    <w:rsid w:val="00FB313C"/>
    <w:rsid w:val="00FB3301"/>
    <w:rsid w:val="00FB36E4"/>
    <w:rsid w:val="00FB5BA1"/>
    <w:rsid w:val="00FC2C4C"/>
    <w:rsid w:val="00FC3DEB"/>
    <w:rsid w:val="00FC655F"/>
    <w:rsid w:val="00FC7EB7"/>
    <w:rsid w:val="00FD44DC"/>
    <w:rsid w:val="00FD519D"/>
    <w:rsid w:val="00FD5ABA"/>
    <w:rsid w:val="00FE70A7"/>
    <w:rsid w:val="00FF142A"/>
    <w:rsid w:val="00FF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46E7D"/>
  <w15:chartTrackingRefBased/>
  <w15:docId w15:val="{F7B6D3F9-AE65-426E-A6A7-C78699AE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09"/>
    <w:pPr>
      <w:spacing w:before="240" w:after="120"/>
    </w:pPr>
    <w:rPr>
      <w:rFonts w:ascii="Arial" w:hAnsi="Arial"/>
      <w:sz w:val="22"/>
      <w:szCs w:val="24"/>
    </w:rPr>
  </w:style>
  <w:style w:type="paragraph" w:styleId="Heading1">
    <w:name w:val="heading 1"/>
    <w:basedOn w:val="Normal"/>
    <w:next w:val="Normal"/>
    <w:qFormat/>
    <w:rsid w:val="008418AB"/>
    <w:pPr>
      <w:keepNext/>
      <w:widowControl w:val="0"/>
      <w:numPr>
        <w:numId w:val="1"/>
      </w:numPr>
      <w:outlineLvl w:val="0"/>
    </w:pPr>
    <w:rPr>
      <w:rFonts w:cs="Arial"/>
      <w:b/>
      <w:caps/>
      <w:sz w:val="32"/>
    </w:rPr>
  </w:style>
  <w:style w:type="paragraph" w:styleId="Heading2">
    <w:name w:val="heading 2"/>
    <w:basedOn w:val="Normal"/>
    <w:next w:val="Normal"/>
    <w:link w:val="Heading2Char"/>
    <w:qFormat/>
    <w:rsid w:val="00D8000E"/>
    <w:pPr>
      <w:keepNext/>
      <w:widowControl w:val="0"/>
      <w:numPr>
        <w:ilvl w:val="1"/>
        <w:numId w:val="1"/>
      </w:numPr>
      <w:tabs>
        <w:tab w:val="clear" w:pos="1080"/>
        <w:tab w:val="left" w:pos="1260"/>
      </w:tabs>
      <w:ind w:left="1260" w:hanging="900"/>
      <w:outlineLvl w:val="1"/>
    </w:pPr>
    <w:rPr>
      <w:rFonts w:cs="Arial"/>
      <w:b/>
      <w:bCs/>
      <w:i/>
      <w:szCs w:val="18"/>
    </w:rPr>
  </w:style>
  <w:style w:type="paragraph" w:styleId="Heading3">
    <w:name w:val="heading 3"/>
    <w:basedOn w:val="Normal"/>
    <w:next w:val="Normal"/>
    <w:qFormat/>
    <w:rsid w:val="00D8000E"/>
    <w:pPr>
      <w:keepNext/>
      <w:keepLines/>
      <w:widowControl w:val="0"/>
      <w:numPr>
        <w:ilvl w:val="2"/>
        <w:numId w:val="1"/>
      </w:numPr>
      <w:tabs>
        <w:tab w:val="clear" w:pos="1080"/>
        <w:tab w:val="num" w:pos="1267"/>
      </w:tabs>
      <w:ind w:left="1267" w:hanging="720"/>
      <w:outlineLvl w:val="2"/>
    </w:pPr>
    <w:rPr>
      <w:rFonts w:cs="Arial"/>
      <w:b/>
      <w:szCs w:val="26"/>
    </w:rPr>
  </w:style>
  <w:style w:type="paragraph" w:styleId="Heading4">
    <w:name w:val="heading 4"/>
    <w:basedOn w:val="Normal"/>
    <w:next w:val="Normal"/>
    <w:qFormat/>
    <w:rsid w:val="00D8000E"/>
    <w:pPr>
      <w:keepNext/>
      <w:keepLines/>
      <w:widowControl w:val="0"/>
      <w:numPr>
        <w:ilvl w:val="3"/>
        <w:numId w:val="1"/>
      </w:numPr>
      <w:tabs>
        <w:tab w:val="clear" w:pos="1080"/>
        <w:tab w:val="left" w:pos="2340"/>
      </w:tabs>
      <w:ind w:left="2347"/>
      <w:outlineLvl w:val="3"/>
    </w:pPr>
    <w:rPr>
      <w:rFonts w:cs="Arial"/>
      <w:b/>
      <w:szCs w:val="28"/>
    </w:rPr>
  </w:style>
  <w:style w:type="paragraph" w:styleId="Heading5">
    <w:name w:val="heading 5"/>
    <w:basedOn w:val="Normal"/>
    <w:next w:val="Normal"/>
    <w:qFormat/>
    <w:rsid w:val="00910B3B"/>
    <w:pPr>
      <w:numPr>
        <w:ilvl w:val="4"/>
        <w:numId w:val="1"/>
      </w:numPr>
      <w:tabs>
        <w:tab w:val="clear" w:pos="1440"/>
        <w:tab w:val="num" w:pos="1080"/>
      </w:tabs>
      <w:outlineLvl w:val="4"/>
    </w:pPr>
    <w:rPr>
      <w:b/>
      <w:bCs/>
      <w:iCs/>
      <w:szCs w:val="26"/>
    </w:rPr>
  </w:style>
  <w:style w:type="paragraph" w:styleId="Heading6">
    <w:name w:val="heading 6"/>
    <w:basedOn w:val="Normal"/>
    <w:next w:val="Normal"/>
    <w:qFormat/>
    <w:pPr>
      <w:numPr>
        <w:ilvl w:val="5"/>
        <w:numId w:val="1"/>
      </w:numPr>
      <w:spacing w:after="60"/>
      <w:outlineLvl w:val="5"/>
    </w:pPr>
    <w:rPr>
      <w:b/>
      <w:bCs/>
      <w:szCs w:val="22"/>
    </w:rPr>
  </w:style>
  <w:style w:type="paragraph" w:styleId="Heading7">
    <w:name w:val="heading 7"/>
    <w:basedOn w:val="Normal"/>
    <w:next w:val="Normal"/>
    <w:qFormat/>
    <w:rsid w:val="00910B3B"/>
    <w:pPr>
      <w:numPr>
        <w:ilvl w:val="6"/>
        <w:numId w:val="1"/>
      </w:numPr>
      <w:spacing w:after="60"/>
      <w:outlineLvl w:val="6"/>
    </w:pPr>
    <w:rPr>
      <w:b/>
    </w:rPr>
  </w:style>
  <w:style w:type="paragraph" w:styleId="Heading8">
    <w:name w:val="heading 8"/>
    <w:basedOn w:val="Normal"/>
    <w:next w:val="Normal"/>
    <w:qFormat/>
    <w:pPr>
      <w:spacing w:after="60"/>
      <w:jc w:val="center"/>
      <w:outlineLvl w:val="7"/>
    </w:pPr>
    <w:rPr>
      <w:rFonts w:cs="Arial"/>
      <w:b/>
      <w:bCs/>
    </w:rPr>
  </w:style>
  <w:style w:type="paragraph" w:styleId="Heading9">
    <w:name w:val="heading 9"/>
    <w:basedOn w:val="Normal"/>
    <w:next w:val="Normal"/>
    <w:link w:val="Heading9Char"/>
    <w:qFormat/>
    <w:pPr>
      <w:jc w:val="center"/>
      <w:outlineLvl w:val="8"/>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D66055"/>
    <w:pPr>
      <w:numPr>
        <w:numId w:val="2"/>
      </w:numPr>
      <w:tabs>
        <w:tab w:val="left" w:pos="1267"/>
      </w:tabs>
      <w:spacing w:before="60" w:after="60"/>
    </w:pPr>
    <w:rPr>
      <w:szCs w:val="20"/>
    </w:rPr>
  </w:style>
  <w:style w:type="paragraph" w:styleId="Header">
    <w:name w:val="header"/>
    <w:basedOn w:val="Normal"/>
    <w:pPr>
      <w:spacing w:before="40" w:after="40"/>
    </w:pPr>
    <w:rPr>
      <w:b/>
      <w:bCs/>
      <w:sz w:val="20"/>
      <w:szCs w:val="20"/>
    </w:rPr>
  </w:style>
  <w:style w:type="paragraph" w:styleId="Footer">
    <w:name w:val="footer"/>
    <w:basedOn w:val="Normal"/>
    <w:pPr>
      <w:tabs>
        <w:tab w:val="center" w:pos="4320"/>
        <w:tab w:val="right" w:pos="8640"/>
      </w:tabs>
      <w:spacing w:before="40" w:after="40"/>
    </w:pPr>
    <w:rPr>
      <w:rFonts w:cs="Arial"/>
      <w:sz w:val="20"/>
    </w:rPr>
  </w:style>
  <w:style w:type="paragraph" w:styleId="TOC1">
    <w:name w:val="toc 1"/>
    <w:basedOn w:val="Normal"/>
    <w:next w:val="Normal"/>
    <w:autoRedefine/>
    <w:uiPriority w:val="39"/>
    <w:rsid w:val="007F5542"/>
    <w:pPr>
      <w:tabs>
        <w:tab w:val="left" w:pos="720"/>
        <w:tab w:val="right" w:leader="dot" w:pos="9360"/>
      </w:tabs>
      <w:spacing w:before="60" w:after="20"/>
      <w:ind w:left="72"/>
      <w:jc w:val="center"/>
    </w:pPr>
    <w:rPr>
      <w:rFonts w:cs="Arial"/>
      <w:bCs/>
      <w:caps/>
      <w:noProof/>
      <w:szCs w:val="32"/>
    </w:rPr>
  </w:style>
  <w:style w:type="paragraph" w:styleId="TOC2">
    <w:name w:val="toc 2"/>
    <w:basedOn w:val="Normal"/>
    <w:next w:val="Normal"/>
    <w:autoRedefine/>
    <w:uiPriority w:val="39"/>
    <w:rsid w:val="008A6A99"/>
    <w:pPr>
      <w:tabs>
        <w:tab w:val="left" w:pos="1440"/>
        <w:tab w:val="left" w:pos="2250"/>
        <w:tab w:val="right" w:leader="dot" w:pos="9350"/>
      </w:tabs>
      <w:spacing w:before="120"/>
      <w:ind w:left="720" w:right="432"/>
    </w:pPr>
    <w:rPr>
      <w:rFonts w:cs="Arial"/>
      <w:noProof/>
    </w:rPr>
  </w:style>
  <w:style w:type="paragraph" w:styleId="BodyText">
    <w:name w:val="Body Text"/>
    <w:basedOn w:val="Normal"/>
    <w:link w:val="BodyTextChar"/>
    <w:rsid w:val="008418AB"/>
    <w:pPr>
      <w:autoSpaceDE w:val="0"/>
      <w:autoSpaceDN w:val="0"/>
      <w:adjustRightInd w:val="0"/>
      <w:ind w:left="1260"/>
    </w:pPr>
    <w:rPr>
      <w:rFonts w:cs="Arial"/>
      <w:szCs w:val="17"/>
    </w:rPr>
  </w:style>
  <w:style w:type="character" w:customStyle="1" w:styleId="BodyTextChar">
    <w:name w:val="Body Text Char"/>
    <w:link w:val="BodyText"/>
    <w:rsid w:val="003224A9"/>
    <w:rPr>
      <w:rFonts w:ascii="Arial" w:hAnsi="Arial" w:cs="Arial"/>
      <w:sz w:val="22"/>
      <w:szCs w:val="17"/>
      <w:lang w:val="en-US" w:eastAsia="en-US" w:bidi="ar-SA"/>
    </w:rPr>
  </w:style>
  <w:style w:type="character" w:styleId="Hyperlink">
    <w:name w:val="Hyperlink"/>
    <w:uiPriority w:val="99"/>
    <w:rPr>
      <w:color w:val="0000FF"/>
      <w:u w:val="single"/>
    </w:rPr>
  </w:style>
  <w:style w:type="paragraph" w:styleId="BalloonText">
    <w:name w:val="Balloon Text"/>
    <w:basedOn w:val="Normal"/>
    <w:semiHidden/>
    <w:rsid w:val="00556E03"/>
    <w:rPr>
      <w:rFonts w:ascii="Tahoma" w:hAnsi="Tahoma" w:cs="Tahoma"/>
      <w:sz w:val="16"/>
      <w:szCs w:val="16"/>
    </w:rPr>
  </w:style>
  <w:style w:type="paragraph" w:customStyle="1" w:styleId="Referencecitation">
    <w:name w:val="Reference citation"/>
    <w:basedOn w:val="BodyText"/>
    <w:pPr>
      <w:ind w:left="0"/>
      <w:jc w:val="right"/>
    </w:pPr>
    <w:rPr>
      <w:i/>
      <w:sz w:val="18"/>
    </w:rPr>
  </w:style>
  <w:style w:type="table" w:styleId="TableGrid">
    <w:name w:val="Table Grid"/>
    <w:basedOn w:val="TableNormal"/>
    <w:rsid w:val="00064168"/>
    <w:pPr>
      <w:spacing w:before="24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onStep--1stLevel">
    <w:name w:val="Action Step--1st Level"/>
    <w:basedOn w:val="BodyText"/>
    <w:rsid w:val="006A250B"/>
    <w:pPr>
      <w:numPr>
        <w:numId w:val="6"/>
      </w:numPr>
    </w:pPr>
  </w:style>
  <w:style w:type="paragraph" w:customStyle="1" w:styleId="ActionStep--2ndLevel">
    <w:name w:val="Action Step--2nd Level"/>
    <w:basedOn w:val="ActionStep--1stLevel"/>
    <w:link w:val="ActionStep--2ndLevelChar"/>
    <w:rsid w:val="006E5A56"/>
    <w:pPr>
      <w:numPr>
        <w:ilvl w:val="1"/>
        <w:numId w:val="19"/>
      </w:numPr>
    </w:pPr>
  </w:style>
  <w:style w:type="character" w:customStyle="1" w:styleId="ActionStep--2ndLevelChar">
    <w:name w:val="Action Step--2nd Level Char"/>
    <w:link w:val="ActionStep--2ndLevel"/>
    <w:rsid w:val="006E5A56"/>
    <w:rPr>
      <w:rFonts w:ascii="Arial" w:hAnsi="Arial" w:cs="Arial"/>
      <w:sz w:val="22"/>
      <w:szCs w:val="17"/>
      <w:lang w:val="en-US" w:eastAsia="en-US" w:bidi="ar-SA"/>
    </w:rPr>
  </w:style>
  <w:style w:type="paragraph" w:customStyle="1" w:styleId="ActionStep--3rdLevel">
    <w:name w:val="Action Step--3rd Level"/>
    <w:basedOn w:val="ActionStep--2ndLevel"/>
    <w:rsid w:val="006F5DA9"/>
    <w:pPr>
      <w:numPr>
        <w:ilvl w:val="2"/>
      </w:numPr>
    </w:pPr>
  </w:style>
  <w:style w:type="paragraph" w:customStyle="1" w:styleId="ActionStep--4thLevel">
    <w:name w:val="Action Step--4th Level"/>
    <w:basedOn w:val="ActionStep--3rdLevel"/>
    <w:rsid w:val="006E5A56"/>
    <w:pPr>
      <w:numPr>
        <w:ilvl w:val="0"/>
        <w:numId w:val="4"/>
      </w:numPr>
    </w:pPr>
  </w:style>
  <w:style w:type="paragraph" w:customStyle="1" w:styleId="NumberedList">
    <w:name w:val="Numbered List"/>
    <w:basedOn w:val="Normal"/>
    <w:rsid w:val="006F5DA9"/>
    <w:pPr>
      <w:numPr>
        <w:ilvl w:val="2"/>
        <w:numId w:val="3"/>
      </w:numPr>
      <w:tabs>
        <w:tab w:val="left" w:pos="1267"/>
      </w:tabs>
      <w:spacing w:before="60" w:after="60"/>
    </w:pPr>
  </w:style>
  <w:style w:type="paragraph" w:customStyle="1" w:styleId="Box--Caution">
    <w:name w:val="Box--Caution"/>
    <w:basedOn w:val="Normal"/>
    <w:rsid w:val="000A0D50"/>
    <w:pPr>
      <w:keepLines/>
      <w:pBdr>
        <w:top w:val="single" w:sz="4" w:space="1" w:color="auto"/>
        <w:left w:val="single" w:sz="4" w:space="4" w:color="auto"/>
        <w:bottom w:val="single" w:sz="4" w:space="1" w:color="auto"/>
        <w:right w:val="single" w:sz="4" w:space="4" w:color="auto"/>
      </w:pBdr>
      <w:autoSpaceDE w:val="0"/>
      <w:autoSpaceDN w:val="0"/>
      <w:adjustRightInd w:val="0"/>
      <w:spacing w:before="120"/>
      <w:ind w:left="1267"/>
      <w:jc w:val="center"/>
    </w:pPr>
    <w:rPr>
      <w:rFonts w:cs="Arial"/>
      <w:b/>
      <w:szCs w:val="17"/>
    </w:rPr>
  </w:style>
  <w:style w:type="paragraph" w:customStyle="1" w:styleId="Box--Warning">
    <w:name w:val="Box--Warning"/>
    <w:basedOn w:val="Normal"/>
    <w:rsid w:val="000A0D50"/>
    <w:pPr>
      <w:keepLines/>
      <w:pBdr>
        <w:top w:val="single" w:sz="4" w:space="1" w:color="auto"/>
        <w:left w:val="single" w:sz="4" w:space="4" w:color="auto"/>
        <w:bottom w:val="single" w:sz="4" w:space="1" w:color="auto"/>
        <w:right w:val="single" w:sz="4" w:space="4" w:color="auto"/>
      </w:pBdr>
      <w:tabs>
        <w:tab w:val="left" w:pos="1267"/>
      </w:tabs>
      <w:autoSpaceDE w:val="0"/>
      <w:autoSpaceDN w:val="0"/>
      <w:adjustRightInd w:val="0"/>
      <w:spacing w:before="120"/>
      <w:ind w:left="1267"/>
      <w:jc w:val="center"/>
    </w:pPr>
    <w:rPr>
      <w:b/>
      <w:bCs/>
      <w:caps/>
      <w:szCs w:val="20"/>
    </w:rPr>
  </w:style>
  <w:style w:type="paragraph" w:customStyle="1" w:styleId="Box-Notes">
    <w:name w:val="Box - Notes"/>
    <w:basedOn w:val="Normal"/>
    <w:rsid w:val="00273529"/>
    <w:pPr>
      <w:keepNext/>
      <w:keepLines/>
      <w:pBdr>
        <w:top w:val="single" w:sz="4" w:space="1" w:color="auto"/>
        <w:left w:val="single" w:sz="4" w:space="4" w:color="auto"/>
        <w:bottom w:val="single" w:sz="4" w:space="1" w:color="auto"/>
        <w:right w:val="single" w:sz="4" w:space="4" w:color="auto"/>
      </w:pBdr>
      <w:tabs>
        <w:tab w:val="num" w:pos="1267"/>
        <w:tab w:val="num" w:pos="1800"/>
      </w:tabs>
      <w:spacing w:before="0" w:after="0"/>
      <w:ind w:left="1267" w:hanging="1267"/>
    </w:pPr>
    <w:rPr>
      <w:rFonts w:cs="Arial"/>
      <w:bCs/>
      <w:szCs w:val="20"/>
    </w:rPr>
  </w:style>
  <w:style w:type="paragraph" w:customStyle="1" w:styleId="ActionPerformer">
    <w:name w:val="Action Performer"/>
    <w:basedOn w:val="BodyText"/>
    <w:rsid w:val="006159D4"/>
    <w:rPr>
      <w:u w:val="single"/>
    </w:rPr>
  </w:style>
  <w:style w:type="character" w:styleId="PageNumber">
    <w:name w:val="page number"/>
    <w:basedOn w:val="DefaultParagraphFont"/>
    <w:rsid w:val="00641C1A"/>
  </w:style>
  <w:style w:type="paragraph" w:customStyle="1" w:styleId="CautionorWarningBox">
    <w:name w:val="Caution or Warning Box"/>
    <w:basedOn w:val="BodyText"/>
    <w:rsid w:val="00E0217D"/>
    <w:pPr>
      <w:pBdr>
        <w:top w:val="single" w:sz="4" w:space="1" w:color="auto"/>
        <w:left w:val="single" w:sz="4" w:space="4" w:color="auto"/>
        <w:bottom w:val="single" w:sz="4" w:space="1" w:color="auto"/>
        <w:right w:val="single" w:sz="4" w:space="4" w:color="auto"/>
      </w:pBdr>
      <w:spacing w:before="120"/>
      <w:ind w:left="1080"/>
    </w:pPr>
  </w:style>
  <w:style w:type="paragraph" w:styleId="TOC3">
    <w:name w:val="toc 3"/>
    <w:basedOn w:val="Normal"/>
    <w:next w:val="Normal"/>
    <w:autoRedefine/>
    <w:semiHidden/>
    <w:rsid w:val="001140C8"/>
    <w:pPr>
      <w:tabs>
        <w:tab w:val="left" w:pos="2340"/>
        <w:tab w:val="right" w:leader="dot" w:pos="9350"/>
      </w:tabs>
      <w:spacing w:before="120"/>
      <w:ind w:left="2160" w:right="432" w:hanging="720"/>
    </w:pPr>
  </w:style>
  <w:style w:type="paragraph" w:customStyle="1" w:styleId="BodyText--3rdLevel">
    <w:name w:val="Body Text--3rd Level"/>
    <w:basedOn w:val="Normal"/>
    <w:rsid w:val="00FC7EB7"/>
    <w:pPr>
      <w:keepLines/>
      <w:tabs>
        <w:tab w:val="left" w:pos="2340"/>
      </w:tabs>
      <w:autoSpaceDE w:val="0"/>
      <w:autoSpaceDN w:val="0"/>
      <w:adjustRightInd w:val="0"/>
      <w:ind w:left="2563"/>
      <w:jc w:val="both"/>
    </w:pPr>
    <w:rPr>
      <w:rFonts w:cs="Arial"/>
      <w:szCs w:val="17"/>
    </w:rPr>
  </w:style>
  <w:style w:type="paragraph" w:customStyle="1" w:styleId="BodyText--1stLevel">
    <w:name w:val="Body Text--1st Level"/>
    <w:basedOn w:val="BodyText"/>
    <w:rsid w:val="006A250B"/>
    <w:pPr>
      <w:keepLines/>
      <w:ind w:left="1771"/>
      <w:jc w:val="both"/>
    </w:pPr>
  </w:style>
  <w:style w:type="paragraph" w:customStyle="1" w:styleId="ListBullet--1stLevel">
    <w:name w:val="List Bullet--1st Level"/>
    <w:basedOn w:val="ListBullet"/>
    <w:rsid w:val="006A250B"/>
    <w:pPr>
      <w:tabs>
        <w:tab w:val="clear" w:pos="1267"/>
        <w:tab w:val="clear" w:pos="1627"/>
        <w:tab w:val="left" w:pos="2131"/>
      </w:tabs>
      <w:ind w:left="2131"/>
    </w:pPr>
  </w:style>
  <w:style w:type="paragraph" w:customStyle="1" w:styleId="BodyText--2ndLevel">
    <w:name w:val="Body Text--2nd Level"/>
    <w:basedOn w:val="BodyText--1stLevel"/>
    <w:rsid w:val="00FC7EB7"/>
    <w:pPr>
      <w:ind w:left="2203"/>
    </w:pPr>
  </w:style>
  <w:style w:type="paragraph" w:customStyle="1" w:styleId="ListBullet--2ndLevel">
    <w:name w:val="List Bullet--2nd Level"/>
    <w:basedOn w:val="ListBullet--1stLevel"/>
    <w:rsid w:val="00FC7EB7"/>
    <w:pPr>
      <w:tabs>
        <w:tab w:val="clear" w:pos="2131"/>
        <w:tab w:val="left" w:pos="2563"/>
      </w:tabs>
      <w:ind w:left="2563"/>
    </w:pPr>
  </w:style>
  <w:style w:type="paragraph" w:customStyle="1" w:styleId="ListBullet--3rdLevel">
    <w:name w:val="List Bullet--3rd Level"/>
    <w:basedOn w:val="ListBullet--2ndLevel"/>
    <w:rsid w:val="006A250B"/>
    <w:pPr>
      <w:tabs>
        <w:tab w:val="num" w:pos="1627"/>
        <w:tab w:val="left" w:pos="2851"/>
      </w:tabs>
      <w:ind w:left="1627"/>
    </w:pPr>
  </w:style>
  <w:style w:type="paragraph" w:customStyle="1" w:styleId="BodyText--4thLevel">
    <w:name w:val="Body Text--4th Level"/>
    <w:basedOn w:val="BodyText--3rdLevel"/>
    <w:rsid w:val="00FC7EB7"/>
    <w:pPr>
      <w:tabs>
        <w:tab w:val="clear" w:pos="2340"/>
      </w:tabs>
      <w:ind w:left="2923"/>
    </w:pPr>
  </w:style>
  <w:style w:type="paragraph" w:customStyle="1" w:styleId="ListBullet--4thLevel">
    <w:name w:val="List Bullet--4th Level"/>
    <w:basedOn w:val="ListBullet--3rdLevel"/>
    <w:rsid w:val="00FC7EB7"/>
    <w:pPr>
      <w:tabs>
        <w:tab w:val="clear" w:pos="2563"/>
        <w:tab w:val="clear" w:pos="2851"/>
        <w:tab w:val="left" w:pos="3283"/>
      </w:tabs>
      <w:ind w:left="3283"/>
    </w:pPr>
  </w:style>
  <w:style w:type="paragraph" w:customStyle="1" w:styleId="Performer">
    <w:name w:val="Performer"/>
    <w:basedOn w:val="Normal"/>
    <w:rsid w:val="00365D22"/>
    <w:pPr>
      <w:ind w:firstLine="1260"/>
    </w:pPr>
    <w:rPr>
      <w:u w:val="single"/>
    </w:rPr>
  </w:style>
  <w:style w:type="character" w:styleId="CommentReference">
    <w:name w:val="annotation reference"/>
    <w:semiHidden/>
    <w:rsid w:val="00D24B63"/>
    <w:rPr>
      <w:sz w:val="16"/>
      <w:szCs w:val="16"/>
    </w:rPr>
  </w:style>
  <w:style w:type="paragraph" w:styleId="CommentText">
    <w:name w:val="annotation text"/>
    <w:basedOn w:val="Normal"/>
    <w:semiHidden/>
    <w:rsid w:val="00D24B63"/>
    <w:rPr>
      <w:sz w:val="20"/>
      <w:szCs w:val="20"/>
    </w:rPr>
  </w:style>
  <w:style w:type="paragraph" w:styleId="CommentSubject">
    <w:name w:val="annotation subject"/>
    <w:basedOn w:val="CommentText"/>
    <w:next w:val="CommentText"/>
    <w:semiHidden/>
    <w:rsid w:val="00D24B63"/>
    <w:rPr>
      <w:b/>
      <w:bCs/>
    </w:rPr>
  </w:style>
  <w:style w:type="character" w:customStyle="1" w:styleId="Heading2Char">
    <w:name w:val="Heading 2 Char"/>
    <w:link w:val="Heading2"/>
    <w:rsid w:val="00A023FD"/>
    <w:rPr>
      <w:rFonts w:ascii="Arial" w:hAnsi="Arial" w:cs="Arial"/>
      <w:b/>
      <w:bCs/>
      <w:i/>
      <w:sz w:val="22"/>
      <w:szCs w:val="18"/>
    </w:rPr>
  </w:style>
  <w:style w:type="character" w:customStyle="1" w:styleId="Heading9Char">
    <w:name w:val="Heading 9 Char"/>
    <w:link w:val="Heading9"/>
    <w:rsid w:val="004C58F6"/>
    <w:rPr>
      <w:rFonts w:ascii="Arial" w:hAnsi="Arial" w:cs="Arial"/>
      <w:b/>
      <w:bCs/>
      <w:sz w:val="22"/>
      <w:szCs w:val="22"/>
    </w:rPr>
  </w:style>
  <w:style w:type="paragraph" w:styleId="NormalWeb">
    <w:name w:val="Normal (Web)"/>
    <w:basedOn w:val="Normal"/>
    <w:uiPriority w:val="99"/>
    <w:unhideWhenUsed/>
    <w:rsid w:val="003C60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56776">
      <w:bodyDiv w:val="1"/>
      <w:marLeft w:val="0"/>
      <w:marRight w:val="0"/>
      <w:marTop w:val="0"/>
      <w:marBottom w:val="0"/>
      <w:divBdr>
        <w:top w:val="none" w:sz="0" w:space="0" w:color="auto"/>
        <w:left w:val="none" w:sz="0" w:space="0" w:color="auto"/>
        <w:bottom w:val="none" w:sz="0" w:space="0" w:color="auto"/>
        <w:right w:val="none" w:sz="0" w:space="0" w:color="auto"/>
      </w:divBdr>
    </w:div>
    <w:div w:id="384108989">
      <w:bodyDiv w:val="1"/>
      <w:marLeft w:val="0"/>
      <w:marRight w:val="0"/>
      <w:marTop w:val="0"/>
      <w:marBottom w:val="0"/>
      <w:divBdr>
        <w:top w:val="none" w:sz="0" w:space="0" w:color="auto"/>
        <w:left w:val="none" w:sz="0" w:space="0" w:color="auto"/>
        <w:bottom w:val="none" w:sz="0" w:space="0" w:color="auto"/>
        <w:right w:val="none" w:sz="0" w:space="0" w:color="auto"/>
      </w:divBdr>
    </w:div>
    <w:div w:id="620915792">
      <w:bodyDiv w:val="1"/>
      <w:marLeft w:val="0"/>
      <w:marRight w:val="0"/>
      <w:marTop w:val="0"/>
      <w:marBottom w:val="0"/>
      <w:divBdr>
        <w:top w:val="none" w:sz="0" w:space="0" w:color="auto"/>
        <w:left w:val="none" w:sz="0" w:space="0" w:color="auto"/>
        <w:bottom w:val="none" w:sz="0" w:space="0" w:color="auto"/>
        <w:right w:val="none" w:sz="0" w:space="0" w:color="auto"/>
      </w:divBdr>
      <w:divsChild>
        <w:div w:id="687414448">
          <w:marLeft w:val="0"/>
          <w:marRight w:val="0"/>
          <w:marTop w:val="0"/>
          <w:marBottom w:val="0"/>
          <w:divBdr>
            <w:top w:val="none" w:sz="0" w:space="0" w:color="auto"/>
            <w:left w:val="none" w:sz="0" w:space="0" w:color="auto"/>
            <w:bottom w:val="none" w:sz="0" w:space="0" w:color="auto"/>
            <w:right w:val="none" w:sz="0" w:space="0" w:color="auto"/>
          </w:divBdr>
          <w:divsChild>
            <w:div w:id="467210316">
              <w:marLeft w:val="0"/>
              <w:marRight w:val="0"/>
              <w:marTop w:val="0"/>
              <w:marBottom w:val="0"/>
              <w:divBdr>
                <w:top w:val="none" w:sz="0" w:space="0" w:color="auto"/>
                <w:left w:val="none" w:sz="0" w:space="0" w:color="auto"/>
                <w:bottom w:val="none" w:sz="0" w:space="0" w:color="auto"/>
                <w:right w:val="none" w:sz="0" w:space="0" w:color="auto"/>
              </w:divBdr>
            </w:div>
            <w:div w:id="9076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80599">
      <w:bodyDiv w:val="1"/>
      <w:marLeft w:val="0"/>
      <w:marRight w:val="0"/>
      <w:marTop w:val="0"/>
      <w:marBottom w:val="0"/>
      <w:divBdr>
        <w:top w:val="none" w:sz="0" w:space="0" w:color="auto"/>
        <w:left w:val="none" w:sz="0" w:space="0" w:color="auto"/>
        <w:bottom w:val="none" w:sz="0" w:space="0" w:color="auto"/>
        <w:right w:val="none" w:sz="0" w:space="0" w:color="auto"/>
      </w:divBdr>
    </w:div>
    <w:div w:id="975911903">
      <w:bodyDiv w:val="1"/>
      <w:marLeft w:val="0"/>
      <w:marRight w:val="0"/>
      <w:marTop w:val="0"/>
      <w:marBottom w:val="0"/>
      <w:divBdr>
        <w:top w:val="none" w:sz="0" w:space="0" w:color="auto"/>
        <w:left w:val="none" w:sz="0" w:space="0" w:color="auto"/>
        <w:bottom w:val="none" w:sz="0" w:space="0" w:color="auto"/>
        <w:right w:val="none" w:sz="0" w:space="0" w:color="auto"/>
      </w:divBdr>
    </w:div>
    <w:div w:id="993415079">
      <w:bodyDiv w:val="1"/>
      <w:marLeft w:val="0"/>
      <w:marRight w:val="0"/>
      <w:marTop w:val="0"/>
      <w:marBottom w:val="0"/>
      <w:divBdr>
        <w:top w:val="none" w:sz="0" w:space="0" w:color="auto"/>
        <w:left w:val="none" w:sz="0" w:space="0" w:color="auto"/>
        <w:bottom w:val="none" w:sz="0" w:space="0" w:color="auto"/>
        <w:right w:val="none" w:sz="0" w:space="0" w:color="auto"/>
      </w:divBdr>
    </w:div>
    <w:div w:id="1091581133">
      <w:bodyDiv w:val="1"/>
      <w:marLeft w:val="0"/>
      <w:marRight w:val="0"/>
      <w:marTop w:val="0"/>
      <w:marBottom w:val="0"/>
      <w:divBdr>
        <w:top w:val="none" w:sz="0" w:space="0" w:color="auto"/>
        <w:left w:val="none" w:sz="0" w:space="0" w:color="auto"/>
        <w:bottom w:val="none" w:sz="0" w:space="0" w:color="auto"/>
        <w:right w:val="none" w:sz="0" w:space="0" w:color="auto"/>
      </w:divBdr>
    </w:div>
    <w:div w:id="1193500059">
      <w:bodyDiv w:val="1"/>
      <w:marLeft w:val="0"/>
      <w:marRight w:val="0"/>
      <w:marTop w:val="0"/>
      <w:marBottom w:val="0"/>
      <w:divBdr>
        <w:top w:val="none" w:sz="0" w:space="0" w:color="auto"/>
        <w:left w:val="none" w:sz="0" w:space="0" w:color="auto"/>
        <w:bottom w:val="none" w:sz="0" w:space="0" w:color="auto"/>
        <w:right w:val="none" w:sz="0" w:space="0" w:color="auto"/>
      </w:divBdr>
    </w:div>
    <w:div w:id="1839230712">
      <w:bodyDiv w:val="1"/>
      <w:marLeft w:val="0"/>
      <w:marRight w:val="0"/>
      <w:marTop w:val="0"/>
      <w:marBottom w:val="0"/>
      <w:divBdr>
        <w:top w:val="none" w:sz="0" w:space="0" w:color="auto"/>
        <w:left w:val="none" w:sz="0" w:space="0" w:color="auto"/>
        <w:bottom w:val="none" w:sz="0" w:space="0" w:color="auto"/>
        <w:right w:val="none" w:sz="0" w:space="0" w:color="auto"/>
      </w:divBdr>
      <w:divsChild>
        <w:div w:id="2105758448">
          <w:marLeft w:val="0"/>
          <w:marRight w:val="0"/>
          <w:marTop w:val="0"/>
          <w:marBottom w:val="0"/>
          <w:divBdr>
            <w:top w:val="none" w:sz="0" w:space="0" w:color="auto"/>
            <w:left w:val="none" w:sz="0" w:space="0" w:color="auto"/>
            <w:bottom w:val="none" w:sz="0" w:space="0" w:color="auto"/>
            <w:right w:val="none" w:sz="0" w:space="0" w:color="auto"/>
          </w:divBdr>
          <w:divsChild>
            <w:div w:id="67120549">
              <w:marLeft w:val="0"/>
              <w:marRight w:val="0"/>
              <w:marTop w:val="0"/>
              <w:marBottom w:val="0"/>
              <w:divBdr>
                <w:top w:val="none" w:sz="0" w:space="0" w:color="auto"/>
                <w:left w:val="none" w:sz="0" w:space="0" w:color="auto"/>
                <w:bottom w:val="none" w:sz="0" w:space="0" w:color="auto"/>
                <w:right w:val="none" w:sz="0" w:space="0" w:color="auto"/>
              </w:divBdr>
            </w:div>
            <w:div w:id="253825641">
              <w:marLeft w:val="0"/>
              <w:marRight w:val="0"/>
              <w:marTop w:val="0"/>
              <w:marBottom w:val="0"/>
              <w:divBdr>
                <w:top w:val="none" w:sz="0" w:space="0" w:color="auto"/>
                <w:left w:val="none" w:sz="0" w:space="0" w:color="auto"/>
                <w:bottom w:val="none" w:sz="0" w:space="0" w:color="auto"/>
                <w:right w:val="none" w:sz="0" w:space="0" w:color="auto"/>
              </w:divBdr>
            </w:div>
            <w:div w:id="389309232">
              <w:marLeft w:val="0"/>
              <w:marRight w:val="0"/>
              <w:marTop w:val="0"/>
              <w:marBottom w:val="0"/>
              <w:divBdr>
                <w:top w:val="none" w:sz="0" w:space="0" w:color="auto"/>
                <w:left w:val="none" w:sz="0" w:space="0" w:color="auto"/>
                <w:bottom w:val="none" w:sz="0" w:space="0" w:color="auto"/>
                <w:right w:val="none" w:sz="0" w:space="0" w:color="auto"/>
              </w:divBdr>
            </w:div>
            <w:div w:id="960301785">
              <w:marLeft w:val="0"/>
              <w:marRight w:val="0"/>
              <w:marTop w:val="0"/>
              <w:marBottom w:val="0"/>
              <w:divBdr>
                <w:top w:val="none" w:sz="0" w:space="0" w:color="auto"/>
                <w:left w:val="none" w:sz="0" w:space="0" w:color="auto"/>
                <w:bottom w:val="none" w:sz="0" w:space="0" w:color="auto"/>
                <w:right w:val="none" w:sz="0" w:space="0" w:color="auto"/>
              </w:divBdr>
            </w:div>
            <w:div w:id="1041520046">
              <w:marLeft w:val="0"/>
              <w:marRight w:val="0"/>
              <w:marTop w:val="0"/>
              <w:marBottom w:val="0"/>
              <w:divBdr>
                <w:top w:val="none" w:sz="0" w:space="0" w:color="auto"/>
                <w:left w:val="none" w:sz="0" w:space="0" w:color="auto"/>
                <w:bottom w:val="none" w:sz="0" w:space="0" w:color="auto"/>
                <w:right w:val="none" w:sz="0" w:space="0" w:color="auto"/>
              </w:divBdr>
            </w:div>
            <w:div w:id="1364092736">
              <w:marLeft w:val="0"/>
              <w:marRight w:val="0"/>
              <w:marTop w:val="0"/>
              <w:marBottom w:val="0"/>
              <w:divBdr>
                <w:top w:val="none" w:sz="0" w:space="0" w:color="auto"/>
                <w:left w:val="none" w:sz="0" w:space="0" w:color="auto"/>
                <w:bottom w:val="none" w:sz="0" w:space="0" w:color="auto"/>
                <w:right w:val="none" w:sz="0" w:space="0" w:color="auto"/>
              </w:divBdr>
            </w:div>
            <w:div w:id="13920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chelle.teeters\Local%20Settings\Temporary%20Internet%20Files\OLK80\Procedure%20Template_DRAFT_1023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186C5BB48DF439A347374C7562647" ma:contentTypeVersion="0" ma:contentTypeDescription="Create a new document." ma:contentTypeScope="" ma:versionID="8c81c64d03fed2b39a8d54f0b279439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23A2-72DD-4DEB-B2A9-1F573597C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A9A016-8BC4-4C1E-8195-86EDE0750894}">
  <ds:schemaRefs>
    <ds:schemaRef ds:uri="http://schemas.microsoft.com/sharepoint/v3/contenttype/forms"/>
  </ds:schemaRefs>
</ds:datastoreItem>
</file>

<file path=customXml/itemProps3.xml><?xml version="1.0" encoding="utf-8"?>
<ds:datastoreItem xmlns:ds="http://schemas.openxmlformats.org/officeDocument/2006/customXml" ds:itemID="{4DA78F46-5B04-4898-9E44-50013B458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66C279-2E73-4C44-A501-01CEC545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Template_DRAFT_102309</Template>
  <TotalTime>0</TotalTime>
  <Pages>17</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Transporting Uranium Oxide Cylinders</vt:lpstr>
    </vt:vector>
  </TitlesOfParts>
  <Company>Duratek Inc.</Company>
  <LinksUpToDate>false</LinksUpToDate>
  <CharactersWithSpaces>17660</CharactersWithSpaces>
  <SharedDoc>false</SharedDoc>
  <HLinks>
    <vt:vector size="168" baseType="variant">
      <vt:variant>
        <vt:i4>1376318</vt:i4>
      </vt:variant>
      <vt:variant>
        <vt:i4>171</vt:i4>
      </vt:variant>
      <vt:variant>
        <vt:i4>0</vt:i4>
      </vt:variant>
      <vt:variant>
        <vt:i4>5</vt:i4>
      </vt:variant>
      <vt:variant>
        <vt:lpwstr/>
      </vt:variant>
      <vt:variant>
        <vt:lpwstr>_Toc462213953</vt:lpwstr>
      </vt:variant>
      <vt:variant>
        <vt:i4>1376318</vt:i4>
      </vt:variant>
      <vt:variant>
        <vt:i4>165</vt:i4>
      </vt:variant>
      <vt:variant>
        <vt:i4>0</vt:i4>
      </vt:variant>
      <vt:variant>
        <vt:i4>5</vt:i4>
      </vt:variant>
      <vt:variant>
        <vt:lpwstr/>
      </vt:variant>
      <vt:variant>
        <vt:lpwstr>_Toc462213952</vt:lpwstr>
      </vt:variant>
      <vt:variant>
        <vt:i4>1376318</vt:i4>
      </vt:variant>
      <vt:variant>
        <vt:i4>159</vt:i4>
      </vt:variant>
      <vt:variant>
        <vt:i4>0</vt:i4>
      </vt:variant>
      <vt:variant>
        <vt:i4>5</vt:i4>
      </vt:variant>
      <vt:variant>
        <vt:lpwstr/>
      </vt:variant>
      <vt:variant>
        <vt:lpwstr>_Toc462213951</vt:lpwstr>
      </vt:variant>
      <vt:variant>
        <vt:i4>1376318</vt:i4>
      </vt:variant>
      <vt:variant>
        <vt:i4>153</vt:i4>
      </vt:variant>
      <vt:variant>
        <vt:i4>0</vt:i4>
      </vt:variant>
      <vt:variant>
        <vt:i4>5</vt:i4>
      </vt:variant>
      <vt:variant>
        <vt:lpwstr/>
      </vt:variant>
      <vt:variant>
        <vt:lpwstr>_Toc462213950</vt:lpwstr>
      </vt:variant>
      <vt:variant>
        <vt:i4>1310782</vt:i4>
      </vt:variant>
      <vt:variant>
        <vt:i4>147</vt:i4>
      </vt:variant>
      <vt:variant>
        <vt:i4>0</vt:i4>
      </vt:variant>
      <vt:variant>
        <vt:i4>5</vt:i4>
      </vt:variant>
      <vt:variant>
        <vt:lpwstr/>
      </vt:variant>
      <vt:variant>
        <vt:lpwstr>_Toc462213949</vt:lpwstr>
      </vt:variant>
      <vt:variant>
        <vt:i4>1310782</vt:i4>
      </vt:variant>
      <vt:variant>
        <vt:i4>141</vt:i4>
      </vt:variant>
      <vt:variant>
        <vt:i4>0</vt:i4>
      </vt:variant>
      <vt:variant>
        <vt:i4>5</vt:i4>
      </vt:variant>
      <vt:variant>
        <vt:lpwstr/>
      </vt:variant>
      <vt:variant>
        <vt:lpwstr>_Toc462213948</vt:lpwstr>
      </vt:variant>
      <vt:variant>
        <vt:i4>1310782</vt:i4>
      </vt:variant>
      <vt:variant>
        <vt:i4>135</vt:i4>
      </vt:variant>
      <vt:variant>
        <vt:i4>0</vt:i4>
      </vt:variant>
      <vt:variant>
        <vt:i4>5</vt:i4>
      </vt:variant>
      <vt:variant>
        <vt:lpwstr/>
      </vt:variant>
      <vt:variant>
        <vt:lpwstr>_Toc462213947</vt:lpwstr>
      </vt:variant>
      <vt:variant>
        <vt:i4>1310782</vt:i4>
      </vt:variant>
      <vt:variant>
        <vt:i4>129</vt:i4>
      </vt:variant>
      <vt:variant>
        <vt:i4>0</vt:i4>
      </vt:variant>
      <vt:variant>
        <vt:i4>5</vt:i4>
      </vt:variant>
      <vt:variant>
        <vt:lpwstr/>
      </vt:variant>
      <vt:variant>
        <vt:lpwstr>_Toc462213946</vt:lpwstr>
      </vt:variant>
      <vt:variant>
        <vt:i4>1310782</vt:i4>
      </vt:variant>
      <vt:variant>
        <vt:i4>123</vt:i4>
      </vt:variant>
      <vt:variant>
        <vt:i4>0</vt:i4>
      </vt:variant>
      <vt:variant>
        <vt:i4>5</vt:i4>
      </vt:variant>
      <vt:variant>
        <vt:lpwstr/>
      </vt:variant>
      <vt:variant>
        <vt:lpwstr>_Toc462213945</vt:lpwstr>
      </vt:variant>
      <vt:variant>
        <vt:i4>1310782</vt:i4>
      </vt:variant>
      <vt:variant>
        <vt:i4>117</vt:i4>
      </vt:variant>
      <vt:variant>
        <vt:i4>0</vt:i4>
      </vt:variant>
      <vt:variant>
        <vt:i4>5</vt:i4>
      </vt:variant>
      <vt:variant>
        <vt:lpwstr/>
      </vt:variant>
      <vt:variant>
        <vt:lpwstr>_Toc462213944</vt:lpwstr>
      </vt:variant>
      <vt:variant>
        <vt:i4>1310782</vt:i4>
      </vt:variant>
      <vt:variant>
        <vt:i4>111</vt:i4>
      </vt:variant>
      <vt:variant>
        <vt:i4>0</vt:i4>
      </vt:variant>
      <vt:variant>
        <vt:i4>5</vt:i4>
      </vt:variant>
      <vt:variant>
        <vt:lpwstr/>
      </vt:variant>
      <vt:variant>
        <vt:lpwstr>_Toc462213943</vt:lpwstr>
      </vt:variant>
      <vt:variant>
        <vt:i4>1310782</vt:i4>
      </vt:variant>
      <vt:variant>
        <vt:i4>105</vt:i4>
      </vt:variant>
      <vt:variant>
        <vt:i4>0</vt:i4>
      </vt:variant>
      <vt:variant>
        <vt:i4>5</vt:i4>
      </vt:variant>
      <vt:variant>
        <vt:lpwstr/>
      </vt:variant>
      <vt:variant>
        <vt:lpwstr>_Toc462213942</vt:lpwstr>
      </vt:variant>
      <vt:variant>
        <vt:i4>1310782</vt:i4>
      </vt:variant>
      <vt:variant>
        <vt:i4>99</vt:i4>
      </vt:variant>
      <vt:variant>
        <vt:i4>0</vt:i4>
      </vt:variant>
      <vt:variant>
        <vt:i4>5</vt:i4>
      </vt:variant>
      <vt:variant>
        <vt:lpwstr/>
      </vt:variant>
      <vt:variant>
        <vt:lpwstr>_Toc462213941</vt:lpwstr>
      </vt:variant>
      <vt:variant>
        <vt:i4>1310782</vt:i4>
      </vt:variant>
      <vt:variant>
        <vt:i4>93</vt:i4>
      </vt:variant>
      <vt:variant>
        <vt:i4>0</vt:i4>
      </vt:variant>
      <vt:variant>
        <vt:i4>5</vt:i4>
      </vt:variant>
      <vt:variant>
        <vt:lpwstr/>
      </vt:variant>
      <vt:variant>
        <vt:lpwstr>_Toc462213940</vt:lpwstr>
      </vt:variant>
      <vt:variant>
        <vt:i4>1245246</vt:i4>
      </vt:variant>
      <vt:variant>
        <vt:i4>87</vt:i4>
      </vt:variant>
      <vt:variant>
        <vt:i4>0</vt:i4>
      </vt:variant>
      <vt:variant>
        <vt:i4>5</vt:i4>
      </vt:variant>
      <vt:variant>
        <vt:lpwstr/>
      </vt:variant>
      <vt:variant>
        <vt:lpwstr>_Toc462213939</vt:lpwstr>
      </vt:variant>
      <vt:variant>
        <vt:i4>1245246</vt:i4>
      </vt:variant>
      <vt:variant>
        <vt:i4>81</vt:i4>
      </vt:variant>
      <vt:variant>
        <vt:i4>0</vt:i4>
      </vt:variant>
      <vt:variant>
        <vt:i4>5</vt:i4>
      </vt:variant>
      <vt:variant>
        <vt:lpwstr/>
      </vt:variant>
      <vt:variant>
        <vt:lpwstr>_Toc462213938</vt:lpwstr>
      </vt:variant>
      <vt:variant>
        <vt:i4>1245246</vt:i4>
      </vt:variant>
      <vt:variant>
        <vt:i4>75</vt:i4>
      </vt:variant>
      <vt:variant>
        <vt:i4>0</vt:i4>
      </vt:variant>
      <vt:variant>
        <vt:i4>5</vt:i4>
      </vt:variant>
      <vt:variant>
        <vt:lpwstr/>
      </vt:variant>
      <vt:variant>
        <vt:lpwstr>_Toc462213937</vt:lpwstr>
      </vt:variant>
      <vt:variant>
        <vt:i4>1245246</vt:i4>
      </vt:variant>
      <vt:variant>
        <vt:i4>69</vt:i4>
      </vt:variant>
      <vt:variant>
        <vt:i4>0</vt:i4>
      </vt:variant>
      <vt:variant>
        <vt:i4>5</vt:i4>
      </vt:variant>
      <vt:variant>
        <vt:lpwstr/>
      </vt:variant>
      <vt:variant>
        <vt:lpwstr>_Toc462213936</vt:lpwstr>
      </vt:variant>
      <vt:variant>
        <vt:i4>1245246</vt:i4>
      </vt:variant>
      <vt:variant>
        <vt:i4>63</vt:i4>
      </vt:variant>
      <vt:variant>
        <vt:i4>0</vt:i4>
      </vt:variant>
      <vt:variant>
        <vt:i4>5</vt:i4>
      </vt:variant>
      <vt:variant>
        <vt:lpwstr/>
      </vt:variant>
      <vt:variant>
        <vt:lpwstr>_Toc462213935</vt:lpwstr>
      </vt:variant>
      <vt:variant>
        <vt:i4>1245246</vt:i4>
      </vt:variant>
      <vt:variant>
        <vt:i4>57</vt:i4>
      </vt:variant>
      <vt:variant>
        <vt:i4>0</vt:i4>
      </vt:variant>
      <vt:variant>
        <vt:i4>5</vt:i4>
      </vt:variant>
      <vt:variant>
        <vt:lpwstr/>
      </vt:variant>
      <vt:variant>
        <vt:lpwstr>_Toc462213934</vt:lpwstr>
      </vt:variant>
      <vt:variant>
        <vt:i4>1245246</vt:i4>
      </vt:variant>
      <vt:variant>
        <vt:i4>51</vt:i4>
      </vt:variant>
      <vt:variant>
        <vt:i4>0</vt:i4>
      </vt:variant>
      <vt:variant>
        <vt:i4>5</vt:i4>
      </vt:variant>
      <vt:variant>
        <vt:lpwstr/>
      </vt:variant>
      <vt:variant>
        <vt:lpwstr>_Toc462213933</vt:lpwstr>
      </vt:variant>
      <vt:variant>
        <vt:i4>1245246</vt:i4>
      </vt:variant>
      <vt:variant>
        <vt:i4>45</vt:i4>
      </vt:variant>
      <vt:variant>
        <vt:i4>0</vt:i4>
      </vt:variant>
      <vt:variant>
        <vt:i4>5</vt:i4>
      </vt:variant>
      <vt:variant>
        <vt:lpwstr/>
      </vt:variant>
      <vt:variant>
        <vt:lpwstr>_Toc462213932</vt:lpwstr>
      </vt:variant>
      <vt:variant>
        <vt:i4>1245246</vt:i4>
      </vt:variant>
      <vt:variant>
        <vt:i4>39</vt:i4>
      </vt:variant>
      <vt:variant>
        <vt:i4>0</vt:i4>
      </vt:variant>
      <vt:variant>
        <vt:i4>5</vt:i4>
      </vt:variant>
      <vt:variant>
        <vt:lpwstr/>
      </vt:variant>
      <vt:variant>
        <vt:lpwstr>_Toc462213931</vt:lpwstr>
      </vt:variant>
      <vt:variant>
        <vt:i4>1245246</vt:i4>
      </vt:variant>
      <vt:variant>
        <vt:i4>33</vt:i4>
      </vt:variant>
      <vt:variant>
        <vt:i4>0</vt:i4>
      </vt:variant>
      <vt:variant>
        <vt:i4>5</vt:i4>
      </vt:variant>
      <vt:variant>
        <vt:lpwstr/>
      </vt:variant>
      <vt:variant>
        <vt:lpwstr>_Toc462213930</vt:lpwstr>
      </vt:variant>
      <vt:variant>
        <vt:i4>1179710</vt:i4>
      </vt:variant>
      <vt:variant>
        <vt:i4>27</vt:i4>
      </vt:variant>
      <vt:variant>
        <vt:i4>0</vt:i4>
      </vt:variant>
      <vt:variant>
        <vt:i4>5</vt:i4>
      </vt:variant>
      <vt:variant>
        <vt:lpwstr/>
      </vt:variant>
      <vt:variant>
        <vt:lpwstr>_Toc462213929</vt:lpwstr>
      </vt:variant>
      <vt:variant>
        <vt:i4>1179710</vt:i4>
      </vt:variant>
      <vt:variant>
        <vt:i4>21</vt:i4>
      </vt:variant>
      <vt:variant>
        <vt:i4>0</vt:i4>
      </vt:variant>
      <vt:variant>
        <vt:i4>5</vt:i4>
      </vt:variant>
      <vt:variant>
        <vt:lpwstr/>
      </vt:variant>
      <vt:variant>
        <vt:lpwstr>_Toc462213928</vt:lpwstr>
      </vt:variant>
      <vt:variant>
        <vt:i4>1179710</vt:i4>
      </vt:variant>
      <vt:variant>
        <vt:i4>15</vt:i4>
      </vt:variant>
      <vt:variant>
        <vt:i4>0</vt:i4>
      </vt:variant>
      <vt:variant>
        <vt:i4>5</vt:i4>
      </vt:variant>
      <vt:variant>
        <vt:lpwstr/>
      </vt:variant>
      <vt:variant>
        <vt:lpwstr>_Toc462213927</vt:lpwstr>
      </vt:variant>
      <vt:variant>
        <vt:i4>1179710</vt:i4>
      </vt:variant>
      <vt:variant>
        <vt:i4>9</vt:i4>
      </vt:variant>
      <vt:variant>
        <vt:i4>0</vt:i4>
      </vt:variant>
      <vt:variant>
        <vt:i4>5</vt:i4>
      </vt:variant>
      <vt:variant>
        <vt:lpwstr/>
      </vt:variant>
      <vt:variant>
        <vt:lpwstr>_Toc462213926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Transporting Uranium Oxide Cylinders</dc:title>
  <dc:subject/>
  <dc:creator>michelle.teeters</dc:creator>
  <cp:keywords/>
  <cp:lastModifiedBy>Parkes, Chris (PPPO/CONTR)</cp:lastModifiedBy>
  <cp:revision>2</cp:revision>
  <cp:lastPrinted>2016-09-27T16:12:00Z</cp:lastPrinted>
  <dcterms:created xsi:type="dcterms:W3CDTF">2022-01-12T18:56:00Z</dcterms:created>
  <dcterms:modified xsi:type="dcterms:W3CDTF">2022-01-12T18:56:00Z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0x010100439186C5BB48DF439A347374C7562647</vt:lpwstr>
  </property>
  <property fmtid="{D5CDD505-2E9C-101B-9397-08002B2CF9AE}" pid="3" name="SiteLocation">
    <vt:lpwstr>67;#Portsmouth|a854d08a-4174-4513-a9a2-ecf2f315fdf9</vt:lpwstr>
  </property>
  <property fmtid="{D5CDD505-2E9C-101B-9397-08002B2CF9AE}" pid="4" name="Project">
    <vt:lpwstr>1;#DUF6|9ed14e30-fb97-47ed-bb29-fe2deb9d201a</vt:lpwstr>
  </property>
  <property fmtid="{D5CDD505-2E9C-101B-9397-08002B2CF9AE}" pid="5" name="Discipline">
    <vt:lpwstr>39;#Cylinder Yard|9f3a8568-de1c-4bdf-8112-04d4893e516f</vt:lpwstr>
  </property>
  <property fmtid="{D5CDD505-2E9C-101B-9397-08002B2CF9AE}" pid="6" name="ControllledDocumentType">
    <vt:lpwstr>68;#Procedure|9237fc34-eac2-4ba3-81b3-2d26350105d0</vt:lpwstr>
  </property>
  <property fmtid="{D5CDD505-2E9C-101B-9397-08002B2CF9AE}" pid="7" name="SharedWithUsers">
    <vt:lpwstr/>
  </property>
</Properties>
</file>